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D38" w:rsidRPr="009617F0" w:rsidRDefault="000D3D38" w:rsidP="009617F0">
      <w:pPr>
        <w:spacing w:after="0" w:line="240" w:lineRule="auto"/>
        <w:rPr>
          <w:rFonts w:cstheme="minorHAnsi"/>
          <w:b/>
          <w:sz w:val="20"/>
        </w:rPr>
      </w:pPr>
      <w:r w:rsidRPr="000D3D38">
        <w:rPr>
          <w:rFonts w:cstheme="minorHAnsi"/>
          <w:sz w:val="36"/>
        </w:rPr>
        <w:t xml:space="preserve">PAG 1.1 Investigation to compare methods of determining </w:t>
      </w:r>
      <w:proofErr w:type="gramStart"/>
      <w:r w:rsidRPr="000D3D38">
        <w:rPr>
          <w:rFonts w:cstheme="minorHAnsi"/>
          <w:i/>
          <w:sz w:val="36"/>
        </w:rPr>
        <w:t>g</w:t>
      </w:r>
      <w:r w:rsidR="009617F0">
        <w:rPr>
          <w:rFonts w:cstheme="minorHAnsi"/>
          <w:b/>
        </w:rPr>
        <w:t xml:space="preserve">  </w:t>
      </w:r>
      <w:r w:rsidR="000E733F" w:rsidRPr="009617F0">
        <w:rPr>
          <w:rFonts w:cstheme="minorHAnsi"/>
          <w:sz w:val="20"/>
        </w:rPr>
        <w:t>In</w:t>
      </w:r>
      <w:proofErr w:type="gramEnd"/>
      <w:r w:rsidR="000E733F" w:rsidRPr="009617F0">
        <w:rPr>
          <w:rFonts w:cstheme="minorHAnsi"/>
          <w:sz w:val="20"/>
        </w:rPr>
        <w:t xml:space="preserve"> this experim</w:t>
      </w:r>
      <w:r w:rsidR="00BD0F3E" w:rsidRPr="009617F0">
        <w:rPr>
          <w:rFonts w:cstheme="minorHAnsi"/>
          <w:sz w:val="20"/>
        </w:rPr>
        <w:t xml:space="preserve">ent you will be comparing </w:t>
      </w:r>
      <w:r w:rsidR="000E733F" w:rsidRPr="009617F0">
        <w:rPr>
          <w:rFonts w:cstheme="minorHAnsi"/>
          <w:sz w:val="20"/>
        </w:rPr>
        <w:t xml:space="preserve">different methods of determining the acceleration of free fall, the acceleration </w:t>
      </w:r>
      <w:r w:rsidR="00470B3F" w:rsidRPr="009617F0">
        <w:rPr>
          <w:rFonts w:cstheme="minorHAnsi"/>
          <w:i/>
          <w:sz w:val="20"/>
        </w:rPr>
        <w:t>g</w:t>
      </w:r>
      <w:r w:rsidR="00470B3F" w:rsidRPr="009617F0">
        <w:rPr>
          <w:rFonts w:cstheme="minorHAnsi"/>
          <w:sz w:val="20"/>
        </w:rPr>
        <w:t xml:space="preserve"> </w:t>
      </w:r>
      <w:r w:rsidR="000E733F" w:rsidRPr="009617F0">
        <w:rPr>
          <w:rFonts w:cstheme="minorHAnsi"/>
          <w:sz w:val="20"/>
        </w:rPr>
        <w:t>due to gravity. This will allow you to evaluate the outcome of each experiment and consider the factors involved which give rise to differing values achieved.</w:t>
      </w:r>
      <w:r w:rsidRPr="009617F0">
        <w:rPr>
          <w:rFonts w:cstheme="minorHAnsi"/>
          <w:sz w:val="20"/>
        </w:rPr>
        <w:t xml:space="preserve"> </w:t>
      </w:r>
      <w:r w:rsidR="000E733F" w:rsidRPr="009617F0">
        <w:rPr>
          <w:rFonts w:cstheme="minorHAnsi"/>
          <w:sz w:val="20"/>
        </w:rPr>
        <w:t>You are expected to be familiar with the basic formulae involving acceleration :</w:t>
      </w:r>
      <w:r w:rsidR="005E4AC3" w:rsidRPr="009617F0">
        <w:rPr>
          <w:rFonts w:cstheme="minorHAnsi"/>
          <w:sz w:val="20"/>
        </w:rPr>
        <w:t xml:space="preserve"> </w:t>
      </w:r>
      <w:r w:rsidR="000E733F" w:rsidRPr="009617F0">
        <w:rPr>
          <w:rFonts w:cstheme="minorHAnsi"/>
          <w:i/>
          <w:sz w:val="20"/>
        </w:rPr>
        <w:t>a</w:t>
      </w:r>
      <w:r w:rsidR="00EC6BCD" w:rsidRPr="009617F0">
        <w:rPr>
          <w:rFonts w:cstheme="minorHAnsi"/>
          <w:i/>
          <w:sz w:val="20"/>
        </w:rPr>
        <w:t xml:space="preserve"> </w:t>
      </w:r>
      <w:r w:rsidR="000E733F" w:rsidRPr="009617F0">
        <w:rPr>
          <w:rFonts w:cstheme="minorHAnsi"/>
          <w:i/>
          <w:sz w:val="20"/>
        </w:rPr>
        <w:t>=</w:t>
      </w:r>
      <w:r w:rsidR="00EC6BCD" w:rsidRPr="009617F0">
        <w:rPr>
          <w:rFonts w:cstheme="minorHAnsi"/>
          <w:i/>
          <w:sz w:val="20"/>
        </w:rPr>
        <w:t xml:space="preserve"> </w:t>
      </w:r>
      <w:r w:rsidR="000E733F" w:rsidRPr="009617F0">
        <w:rPr>
          <w:rFonts w:cstheme="minorHAnsi"/>
          <w:sz w:val="20"/>
        </w:rPr>
        <w:t>(</w:t>
      </w:r>
      <w:r w:rsidR="000E733F" w:rsidRPr="009617F0">
        <w:rPr>
          <w:rFonts w:cstheme="minorHAnsi"/>
          <w:i/>
          <w:sz w:val="20"/>
        </w:rPr>
        <w:t>v</w:t>
      </w:r>
      <w:r w:rsidR="00EC6BCD" w:rsidRPr="009617F0">
        <w:rPr>
          <w:rFonts w:cstheme="minorHAnsi"/>
          <w:i/>
          <w:sz w:val="20"/>
        </w:rPr>
        <w:t xml:space="preserve"> </w:t>
      </w:r>
      <w:r w:rsidR="000E733F" w:rsidRPr="009617F0">
        <w:rPr>
          <w:rFonts w:cstheme="minorHAnsi"/>
          <w:i/>
          <w:sz w:val="20"/>
        </w:rPr>
        <w:t>-</w:t>
      </w:r>
      <w:r w:rsidR="00EC6BCD" w:rsidRPr="009617F0">
        <w:rPr>
          <w:rFonts w:cstheme="minorHAnsi"/>
          <w:i/>
          <w:sz w:val="20"/>
        </w:rPr>
        <w:t xml:space="preserve"> </w:t>
      </w:r>
      <w:r w:rsidR="000E733F" w:rsidRPr="009617F0">
        <w:rPr>
          <w:rFonts w:cstheme="minorHAnsi"/>
          <w:i/>
          <w:sz w:val="20"/>
        </w:rPr>
        <w:t>u</w:t>
      </w:r>
      <w:r w:rsidR="000E733F" w:rsidRPr="009617F0">
        <w:rPr>
          <w:rFonts w:cstheme="minorHAnsi"/>
          <w:sz w:val="20"/>
        </w:rPr>
        <w:t>)</w:t>
      </w:r>
      <w:r w:rsidR="00EC6BCD" w:rsidRPr="009617F0">
        <w:rPr>
          <w:rFonts w:cstheme="minorHAnsi"/>
          <w:i/>
          <w:sz w:val="20"/>
        </w:rPr>
        <w:t xml:space="preserve"> </w:t>
      </w:r>
      <w:r w:rsidR="000E733F" w:rsidRPr="009617F0">
        <w:rPr>
          <w:rFonts w:cstheme="minorHAnsi"/>
          <w:i/>
          <w:sz w:val="20"/>
        </w:rPr>
        <w:t>/</w:t>
      </w:r>
      <w:r w:rsidR="00EC6BCD" w:rsidRPr="009617F0">
        <w:rPr>
          <w:rFonts w:cstheme="minorHAnsi"/>
          <w:i/>
          <w:sz w:val="20"/>
        </w:rPr>
        <w:t xml:space="preserve"> </w:t>
      </w:r>
      <w:r w:rsidR="000E733F" w:rsidRPr="009617F0">
        <w:rPr>
          <w:rFonts w:cstheme="minorHAnsi"/>
          <w:i/>
          <w:sz w:val="20"/>
        </w:rPr>
        <w:t>t</w:t>
      </w:r>
      <w:r w:rsidR="005E4AC3" w:rsidRPr="009617F0">
        <w:rPr>
          <w:rFonts w:cstheme="minorHAnsi"/>
          <w:i/>
          <w:sz w:val="20"/>
        </w:rPr>
        <w:t xml:space="preserve">  </w:t>
      </w:r>
      <w:r w:rsidR="005E4AC3" w:rsidRPr="009617F0">
        <w:rPr>
          <w:rFonts w:cstheme="minorHAnsi"/>
          <w:sz w:val="20"/>
        </w:rPr>
        <w:t xml:space="preserve">and </w:t>
      </w:r>
      <w:r w:rsidR="00470B3F" w:rsidRPr="009617F0">
        <w:rPr>
          <w:rFonts w:cstheme="minorHAnsi"/>
          <w:sz w:val="20"/>
        </w:rPr>
        <w:t xml:space="preserve">should be </w:t>
      </w:r>
      <w:r w:rsidR="00EC6BCD" w:rsidRPr="009617F0">
        <w:rPr>
          <w:rFonts w:cstheme="minorHAnsi"/>
          <w:sz w:val="20"/>
        </w:rPr>
        <w:t>able to use</w:t>
      </w:r>
      <w:r w:rsidR="005E4AC3" w:rsidRPr="009617F0">
        <w:rPr>
          <w:rFonts w:cstheme="minorHAnsi"/>
          <w:sz w:val="20"/>
        </w:rPr>
        <w:t xml:space="preserve">  </w:t>
      </w:r>
      <w:r w:rsidR="000E733F" w:rsidRPr="009617F0">
        <w:rPr>
          <w:rFonts w:cstheme="minorHAnsi"/>
          <w:i/>
          <w:sz w:val="20"/>
        </w:rPr>
        <w:t>s</w:t>
      </w:r>
      <w:r w:rsidRPr="009617F0">
        <w:rPr>
          <w:rFonts w:cstheme="minorHAnsi"/>
          <w:i/>
          <w:sz w:val="20"/>
        </w:rPr>
        <w:t xml:space="preserve"> </w:t>
      </w:r>
      <w:r w:rsidR="000E733F" w:rsidRPr="009617F0">
        <w:rPr>
          <w:rFonts w:cstheme="minorHAnsi"/>
          <w:i/>
          <w:sz w:val="20"/>
        </w:rPr>
        <w:t xml:space="preserve">= </w:t>
      </w:r>
      <w:proofErr w:type="spellStart"/>
      <w:r w:rsidR="000E733F" w:rsidRPr="009617F0">
        <w:rPr>
          <w:rFonts w:cstheme="minorHAnsi"/>
          <w:i/>
          <w:sz w:val="20"/>
        </w:rPr>
        <w:t>ut</w:t>
      </w:r>
      <w:proofErr w:type="spellEnd"/>
      <w:r w:rsidR="000E733F" w:rsidRPr="009617F0">
        <w:rPr>
          <w:rFonts w:cstheme="minorHAnsi"/>
          <w:i/>
          <w:sz w:val="20"/>
        </w:rPr>
        <w:t xml:space="preserve"> + ½ at</w:t>
      </w:r>
      <w:r w:rsidR="000E733F" w:rsidRPr="009617F0">
        <w:rPr>
          <w:rFonts w:cstheme="minorHAnsi"/>
          <w:i/>
          <w:sz w:val="20"/>
          <w:vertAlign w:val="superscript"/>
        </w:rPr>
        <w:t>2</w:t>
      </w:r>
      <w:r w:rsidR="00470B3F" w:rsidRPr="009617F0">
        <w:rPr>
          <w:rFonts w:cstheme="minorHAnsi"/>
          <w:sz w:val="20"/>
        </w:rPr>
        <w:t xml:space="preserve">  where </w:t>
      </w:r>
      <w:r w:rsidR="005E4AC3" w:rsidRPr="009617F0">
        <w:rPr>
          <w:rFonts w:cstheme="minorHAnsi"/>
          <w:i/>
          <w:sz w:val="20"/>
        </w:rPr>
        <w:t>s</w:t>
      </w:r>
      <w:r w:rsidR="005E4AC3" w:rsidRPr="009617F0">
        <w:rPr>
          <w:rFonts w:cstheme="minorHAnsi"/>
          <w:sz w:val="20"/>
        </w:rPr>
        <w:t xml:space="preserve"> is distance, </w:t>
      </w:r>
      <w:r w:rsidR="005E4AC3" w:rsidRPr="009617F0">
        <w:rPr>
          <w:rFonts w:cstheme="minorHAnsi"/>
          <w:i/>
          <w:sz w:val="20"/>
        </w:rPr>
        <w:t>u</w:t>
      </w:r>
      <w:r w:rsidR="005E4AC3" w:rsidRPr="009617F0">
        <w:rPr>
          <w:rFonts w:cstheme="minorHAnsi"/>
          <w:sz w:val="20"/>
        </w:rPr>
        <w:t xml:space="preserve"> is initial velocity, </w:t>
      </w:r>
      <w:r w:rsidR="005E4AC3" w:rsidRPr="009617F0">
        <w:rPr>
          <w:rFonts w:cstheme="minorHAnsi"/>
          <w:i/>
          <w:sz w:val="20"/>
        </w:rPr>
        <w:t>a</w:t>
      </w:r>
      <w:r w:rsidR="005E4AC3" w:rsidRPr="009617F0">
        <w:rPr>
          <w:rFonts w:cstheme="minorHAnsi"/>
          <w:sz w:val="20"/>
        </w:rPr>
        <w:t xml:space="preserve"> is acceleration and </w:t>
      </w:r>
      <w:r w:rsidR="005E4AC3" w:rsidRPr="009617F0">
        <w:rPr>
          <w:rFonts w:cstheme="minorHAnsi"/>
          <w:i/>
          <w:sz w:val="20"/>
        </w:rPr>
        <w:t xml:space="preserve">t </w:t>
      </w:r>
      <w:r w:rsidR="00B46417" w:rsidRPr="009617F0">
        <w:rPr>
          <w:rFonts w:cstheme="minorHAnsi"/>
          <w:sz w:val="20"/>
        </w:rPr>
        <w:t xml:space="preserve">is </w:t>
      </w:r>
      <w:r w:rsidR="005E4AC3" w:rsidRPr="009617F0">
        <w:rPr>
          <w:rFonts w:cstheme="minorHAnsi"/>
          <w:sz w:val="20"/>
        </w:rPr>
        <w:t>time.</w:t>
      </w:r>
      <w:r w:rsidR="00BD0F3E" w:rsidRPr="009617F0">
        <w:rPr>
          <w:rFonts w:cstheme="minorHAnsi"/>
          <w:sz w:val="20"/>
        </w:rPr>
        <w:t xml:space="preserve"> The aims are </w:t>
      </w:r>
      <w:r w:rsidR="009617F0" w:rsidRPr="009617F0">
        <w:rPr>
          <w:rFonts w:cstheme="minorHAnsi"/>
          <w:sz w:val="20"/>
        </w:rPr>
        <w:t>t</w:t>
      </w:r>
      <w:r w:rsidR="00E91F48" w:rsidRPr="009617F0">
        <w:rPr>
          <w:rFonts w:cstheme="minorHAnsi"/>
          <w:sz w:val="20"/>
        </w:rPr>
        <w:t>o determine a value for g using a variety of methods</w:t>
      </w:r>
      <w:r w:rsidR="00BD0F3E" w:rsidRPr="009617F0">
        <w:rPr>
          <w:rFonts w:cstheme="minorHAnsi"/>
          <w:sz w:val="20"/>
        </w:rPr>
        <w:t xml:space="preserve"> and </w:t>
      </w:r>
      <w:r w:rsidR="009617F0" w:rsidRPr="009617F0">
        <w:rPr>
          <w:rFonts w:cstheme="minorHAnsi"/>
          <w:sz w:val="20"/>
        </w:rPr>
        <w:t>compare the results obtained and t</w:t>
      </w:r>
      <w:r w:rsidR="00BD0F3E" w:rsidRPr="009617F0">
        <w:rPr>
          <w:rFonts w:cstheme="minorHAnsi"/>
          <w:sz w:val="20"/>
        </w:rPr>
        <w:t>o f</w:t>
      </w:r>
      <w:r w:rsidRPr="009617F0">
        <w:rPr>
          <w:rFonts w:cstheme="minorHAnsi"/>
          <w:sz w:val="20"/>
        </w:rPr>
        <w:t xml:space="preserve">ollow the instruction given </w:t>
      </w:r>
      <w:r w:rsidR="00BD0F3E" w:rsidRPr="009617F0">
        <w:rPr>
          <w:rFonts w:cstheme="minorHAnsi"/>
          <w:sz w:val="20"/>
        </w:rPr>
        <w:t xml:space="preserve">and demonstrated </w:t>
      </w:r>
      <w:r w:rsidRPr="009617F0">
        <w:rPr>
          <w:rFonts w:cstheme="minorHAnsi"/>
          <w:sz w:val="20"/>
        </w:rPr>
        <w:t>by your physics teacher.</w:t>
      </w:r>
    </w:p>
    <w:p w:rsidR="000D3D38" w:rsidRPr="009617F0" w:rsidRDefault="000D3D38" w:rsidP="009617F0">
      <w:pPr>
        <w:tabs>
          <w:tab w:val="left" w:pos="2977"/>
        </w:tabs>
        <w:spacing w:after="0" w:line="240" w:lineRule="auto"/>
        <w:rPr>
          <w:rFonts w:cstheme="minorHAnsi"/>
          <w:b/>
          <w:sz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4"/>
        <w:gridCol w:w="3685"/>
        <w:gridCol w:w="3685"/>
        <w:gridCol w:w="3685"/>
        <w:gridCol w:w="3685"/>
      </w:tblGrid>
      <w:tr w:rsidR="000D3D38" w:rsidTr="009617F0">
        <w:tc>
          <w:tcPr>
            <w:tcW w:w="824" w:type="dxa"/>
          </w:tcPr>
          <w:p w:rsidR="000D3D38" w:rsidRDefault="000D3D38" w:rsidP="000D3D38">
            <w:pPr>
              <w:rPr>
                <w:rFonts w:cstheme="minorHAnsi"/>
                <w:b/>
              </w:rPr>
            </w:pPr>
          </w:p>
        </w:tc>
        <w:tc>
          <w:tcPr>
            <w:tcW w:w="3685" w:type="dxa"/>
            <w:vAlign w:val="center"/>
          </w:tcPr>
          <w:p w:rsidR="000D3D38" w:rsidRPr="00BD0F3E" w:rsidRDefault="000D3D38" w:rsidP="00BD0F3E">
            <w:pPr>
              <w:jc w:val="center"/>
              <w:rPr>
                <w:rFonts w:cstheme="minorHAnsi"/>
                <w:sz w:val="28"/>
              </w:rPr>
            </w:pPr>
            <w:r w:rsidRPr="00BD0F3E">
              <w:rPr>
                <w:rFonts w:cstheme="minorHAnsi"/>
                <w:sz w:val="28"/>
              </w:rPr>
              <w:t>Ticker tape timer</w:t>
            </w:r>
          </w:p>
        </w:tc>
        <w:tc>
          <w:tcPr>
            <w:tcW w:w="3685" w:type="dxa"/>
            <w:vAlign w:val="center"/>
          </w:tcPr>
          <w:p w:rsidR="000D3D38" w:rsidRPr="00BD0F3E" w:rsidRDefault="000D3D38" w:rsidP="00BD0F3E">
            <w:pPr>
              <w:jc w:val="center"/>
              <w:rPr>
                <w:rFonts w:cstheme="minorHAnsi"/>
                <w:sz w:val="28"/>
              </w:rPr>
            </w:pPr>
            <w:r w:rsidRPr="00BD0F3E">
              <w:rPr>
                <w:rFonts w:cstheme="minorHAnsi"/>
                <w:sz w:val="28"/>
              </w:rPr>
              <w:t>Falling ball and electronic timer</w:t>
            </w:r>
          </w:p>
        </w:tc>
        <w:tc>
          <w:tcPr>
            <w:tcW w:w="3685" w:type="dxa"/>
            <w:vAlign w:val="center"/>
          </w:tcPr>
          <w:p w:rsidR="000D3D38" w:rsidRPr="00BD0F3E" w:rsidRDefault="000D3D38" w:rsidP="00BD0F3E">
            <w:pPr>
              <w:jc w:val="center"/>
              <w:rPr>
                <w:rFonts w:cstheme="minorHAnsi"/>
                <w:sz w:val="28"/>
              </w:rPr>
            </w:pPr>
            <w:r w:rsidRPr="00BD0F3E">
              <w:rPr>
                <w:rFonts w:cstheme="minorHAnsi"/>
                <w:sz w:val="28"/>
              </w:rPr>
              <w:t>Light gates and datalogger</w:t>
            </w:r>
          </w:p>
        </w:tc>
        <w:tc>
          <w:tcPr>
            <w:tcW w:w="3685" w:type="dxa"/>
            <w:vAlign w:val="center"/>
          </w:tcPr>
          <w:p w:rsidR="000D3D38" w:rsidRPr="00BD0F3E" w:rsidRDefault="000D3D38" w:rsidP="00BD0F3E">
            <w:pPr>
              <w:jc w:val="center"/>
              <w:rPr>
                <w:rFonts w:cstheme="minorHAnsi"/>
                <w:sz w:val="28"/>
              </w:rPr>
            </w:pPr>
            <w:r w:rsidRPr="00BD0F3E">
              <w:rPr>
                <w:rFonts w:cstheme="minorHAnsi"/>
                <w:sz w:val="28"/>
              </w:rPr>
              <w:t>Manual timing</w:t>
            </w:r>
          </w:p>
        </w:tc>
      </w:tr>
      <w:tr w:rsidR="000D3D38" w:rsidTr="009617F0">
        <w:trPr>
          <w:cantSplit/>
          <w:trHeight w:val="2098"/>
        </w:trPr>
        <w:tc>
          <w:tcPr>
            <w:tcW w:w="824" w:type="dxa"/>
            <w:textDirection w:val="btLr"/>
            <w:vAlign w:val="center"/>
          </w:tcPr>
          <w:p w:rsidR="00BD0F3E" w:rsidRDefault="000D3D38" w:rsidP="00BD0F3E">
            <w:pPr>
              <w:ind w:left="113" w:right="113"/>
              <w:jc w:val="center"/>
              <w:rPr>
                <w:rFonts w:cstheme="minorHAnsi"/>
                <w:sz w:val="24"/>
              </w:rPr>
            </w:pPr>
            <w:r w:rsidRPr="00BD0F3E">
              <w:rPr>
                <w:rFonts w:cstheme="minorHAnsi"/>
                <w:sz w:val="24"/>
              </w:rPr>
              <w:t>Measurements</w:t>
            </w:r>
          </w:p>
          <w:p w:rsidR="000D3D38" w:rsidRPr="00BD0F3E" w:rsidRDefault="000D3D38" w:rsidP="00BD0F3E">
            <w:pPr>
              <w:ind w:left="113" w:right="113"/>
              <w:jc w:val="center"/>
              <w:rPr>
                <w:rFonts w:cstheme="minorHAnsi"/>
                <w:sz w:val="24"/>
              </w:rPr>
            </w:pPr>
            <w:r w:rsidRPr="00BD0F3E">
              <w:rPr>
                <w:rFonts w:cstheme="minorHAnsi"/>
                <w:sz w:val="24"/>
              </w:rPr>
              <w:t>and Settings</w:t>
            </w:r>
          </w:p>
        </w:tc>
        <w:tc>
          <w:tcPr>
            <w:tcW w:w="3685" w:type="dxa"/>
          </w:tcPr>
          <w:p w:rsidR="000D3D38" w:rsidRPr="00BD0F3E" w:rsidRDefault="000D3D38" w:rsidP="000D3D38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3685" w:type="dxa"/>
          </w:tcPr>
          <w:p w:rsidR="000D3D38" w:rsidRPr="00BD0F3E" w:rsidRDefault="000D3D38" w:rsidP="000D3D38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3685" w:type="dxa"/>
          </w:tcPr>
          <w:p w:rsidR="000D3D38" w:rsidRPr="00BD0F3E" w:rsidRDefault="000D3D38" w:rsidP="000D3D38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3685" w:type="dxa"/>
          </w:tcPr>
          <w:p w:rsidR="000D3D38" w:rsidRPr="00BD0F3E" w:rsidRDefault="000D3D38" w:rsidP="000D3D38">
            <w:pPr>
              <w:rPr>
                <w:rFonts w:cstheme="minorHAnsi"/>
                <w:b/>
                <w:sz w:val="24"/>
              </w:rPr>
            </w:pPr>
          </w:p>
        </w:tc>
      </w:tr>
      <w:tr w:rsidR="000D3D38" w:rsidTr="009617F0">
        <w:trPr>
          <w:cantSplit/>
          <w:trHeight w:val="2098"/>
        </w:trPr>
        <w:tc>
          <w:tcPr>
            <w:tcW w:w="824" w:type="dxa"/>
            <w:textDirection w:val="btLr"/>
            <w:vAlign w:val="center"/>
          </w:tcPr>
          <w:p w:rsidR="000D3D38" w:rsidRPr="00BD0F3E" w:rsidRDefault="000D3D38" w:rsidP="00BD0F3E">
            <w:pPr>
              <w:ind w:left="113" w:right="113"/>
              <w:jc w:val="center"/>
              <w:rPr>
                <w:rFonts w:cstheme="minorHAnsi"/>
                <w:sz w:val="24"/>
              </w:rPr>
            </w:pPr>
            <w:r w:rsidRPr="00BD0F3E">
              <w:rPr>
                <w:rFonts w:cstheme="minorHAnsi"/>
                <w:sz w:val="24"/>
              </w:rPr>
              <w:t>Calculation</w:t>
            </w:r>
            <w:r w:rsidR="00BD0F3E" w:rsidRPr="00BD0F3E">
              <w:rPr>
                <w:rFonts w:cstheme="minorHAnsi"/>
                <w:sz w:val="24"/>
              </w:rPr>
              <w:t>s</w:t>
            </w:r>
          </w:p>
        </w:tc>
        <w:tc>
          <w:tcPr>
            <w:tcW w:w="3685" w:type="dxa"/>
          </w:tcPr>
          <w:p w:rsidR="000D3D38" w:rsidRPr="00BD0F3E" w:rsidRDefault="000D3D38" w:rsidP="000D3D38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3685" w:type="dxa"/>
          </w:tcPr>
          <w:p w:rsidR="000D3D38" w:rsidRPr="00BD0F3E" w:rsidRDefault="000D3D38" w:rsidP="000D3D38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3685" w:type="dxa"/>
          </w:tcPr>
          <w:p w:rsidR="000D3D38" w:rsidRPr="00BD0F3E" w:rsidRDefault="000D3D38" w:rsidP="000D3D38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3685" w:type="dxa"/>
          </w:tcPr>
          <w:p w:rsidR="000D3D38" w:rsidRPr="00BD0F3E" w:rsidRDefault="000D3D38" w:rsidP="000D3D38">
            <w:pPr>
              <w:rPr>
                <w:rFonts w:cstheme="minorHAnsi"/>
                <w:b/>
                <w:sz w:val="24"/>
              </w:rPr>
            </w:pPr>
          </w:p>
        </w:tc>
      </w:tr>
      <w:tr w:rsidR="000D3D38" w:rsidTr="009617F0">
        <w:trPr>
          <w:cantSplit/>
          <w:trHeight w:val="955"/>
        </w:trPr>
        <w:tc>
          <w:tcPr>
            <w:tcW w:w="824" w:type="dxa"/>
            <w:textDirection w:val="btLr"/>
            <w:vAlign w:val="center"/>
          </w:tcPr>
          <w:p w:rsidR="000D3D38" w:rsidRPr="00BD0F3E" w:rsidRDefault="000D3D38" w:rsidP="00BD0F3E">
            <w:pPr>
              <w:ind w:left="113" w:right="113"/>
              <w:jc w:val="center"/>
              <w:rPr>
                <w:rFonts w:cstheme="minorHAnsi"/>
                <w:sz w:val="24"/>
              </w:rPr>
            </w:pPr>
            <w:r w:rsidRPr="00BD0F3E">
              <w:rPr>
                <w:rFonts w:cstheme="minorHAnsi"/>
                <w:sz w:val="24"/>
              </w:rPr>
              <w:t>Result g/ms</w:t>
            </w:r>
            <w:r w:rsidRPr="00BD0F3E">
              <w:rPr>
                <w:rFonts w:cstheme="minorHAnsi"/>
                <w:sz w:val="24"/>
                <w:vertAlign w:val="superscript"/>
              </w:rPr>
              <w:t>-2</w:t>
            </w:r>
          </w:p>
        </w:tc>
        <w:tc>
          <w:tcPr>
            <w:tcW w:w="3685" w:type="dxa"/>
          </w:tcPr>
          <w:p w:rsidR="000D3D38" w:rsidRPr="00BD0F3E" w:rsidRDefault="000D3D38" w:rsidP="000D3D38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3685" w:type="dxa"/>
          </w:tcPr>
          <w:p w:rsidR="000D3D38" w:rsidRPr="00BD0F3E" w:rsidRDefault="000D3D38" w:rsidP="000D3D38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3685" w:type="dxa"/>
          </w:tcPr>
          <w:p w:rsidR="000D3D38" w:rsidRPr="00BD0F3E" w:rsidRDefault="000D3D38" w:rsidP="000D3D38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3685" w:type="dxa"/>
          </w:tcPr>
          <w:p w:rsidR="000D3D38" w:rsidRPr="00BD0F3E" w:rsidRDefault="000D3D38" w:rsidP="000D3D38">
            <w:pPr>
              <w:rPr>
                <w:rFonts w:cstheme="minorHAnsi"/>
                <w:b/>
                <w:sz w:val="24"/>
              </w:rPr>
            </w:pPr>
          </w:p>
        </w:tc>
      </w:tr>
      <w:tr w:rsidR="000D3D38" w:rsidTr="009617F0">
        <w:trPr>
          <w:cantSplit/>
          <w:trHeight w:val="1587"/>
        </w:trPr>
        <w:tc>
          <w:tcPr>
            <w:tcW w:w="824" w:type="dxa"/>
            <w:textDirection w:val="btLr"/>
            <w:vAlign w:val="center"/>
          </w:tcPr>
          <w:p w:rsidR="000D3D38" w:rsidRPr="00BD0F3E" w:rsidRDefault="000D3D38" w:rsidP="00BD0F3E">
            <w:pPr>
              <w:ind w:left="113" w:right="113"/>
              <w:jc w:val="center"/>
              <w:rPr>
                <w:rFonts w:cstheme="minorHAnsi"/>
                <w:sz w:val="24"/>
              </w:rPr>
            </w:pPr>
            <w:r w:rsidRPr="00BD0F3E">
              <w:rPr>
                <w:rFonts w:cstheme="minorHAnsi"/>
                <w:sz w:val="24"/>
              </w:rPr>
              <w:t>Sources of uncertainty</w:t>
            </w:r>
          </w:p>
        </w:tc>
        <w:tc>
          <w:tcPr>
            <w:tcW w:w="3685" w:type="dxa"/>
          </w:tcPr>
          <w:p w:rsidR="000D3D38" w:rsidRDefault="000D3D38" w:rsidP="000D3D38">
            <w:pPr>
              <w:rPr>
                <w:rFonts w:cstheme="minorHAnsi"/>
                <w:b/>
                <w:sz w:val="24"/>
              </w:rPr>
            </w:pPr>
          </w:p>
          <w:p w:rsidR="00BD0F3E" w:rsidRPr="00BD0F3E" w:rsidRDefault="00BD0F3E" w:rsidP="000D3D38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3685" w:type="dxa"/>
          </w:tcPr>
          <w:p w:rsidR="000D3D38" w:rsidRPr="00BD0F3E" w:rsidRDefault="000D3D38" w:rsidP="000D3D38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3685" w:type="dxa"/>
          </w:tcPr>
          <w:p w:rsidR="000D3D38" w:rsidRPr="00BD0F3E" w:rsidRDefault="000D3D38" w:rsidP="000D3D38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3685" w:type="dxa"/>
          </w:tcPr>
          <w:p w:rsidR="000D3D38" w:rsidRPr="00BD0F3E" w:rsidRDefault="000D3D38" w:rsidP="000D3D38">
            <w:pPr>
              <w:rPr>
                <w:rFonts w:cstheme="minorHAnsi"/>
                <w:b/>
                <w:sz w:val="24"/>
              </w:rPr>
            </w:pPr>
          </w:p>
        </w:tc>
      </w:tr>
      <w:tr w:rsidR="000D3D38" w:rsidTr="009617F0">
        <w:trPr>
          <w:cantSplit/>
          <w:trHeight w:val="1304"/>
        </w:trPr>
        <w:tc>
          <w:tcPr>
            <w:tcW w:w="824" w:type="dxa"/>
            <w:textDirection w:val="btLr"/>
            <w:vAlign w:val="center"/>
          </w:tcPr>
          <w:p w:rsidR="000D3D38" w:rsidRDefault="000D3D38" w:rsidP="00BD0F3E">
            <w:pPr>
              <w:ind w:left="113" w:right="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Conclusions</w:t>
            </w:r>
          </w:p>
        </w:tc>
        <w:tc>
          <w:tcPr>
            <w:tcW w:w="14740" w:type="dxa"/>
            <w:gridSpan w:val="4"/>
          </w:tcPr>
          <w:p w:rsidR="000D3D38" w:rsidRDefault="000D3D38" w:rsidP="000D3D38">
            <w:pPr>
              <w:rPr>
                <w:rFonts w:cstheme="minorHAnsi"/>
                <w:b/>
              </w:rPr>
            </w:pPr>
            <w:bookmarkStart w:id="0" w:name="_GoBack"/>
            <w:bookmarkEnd w:id="0"/>
          </w:p>
        </w:tc>
      </w:tr>
    </w:tbl>
    <w:p w:rsidR="000D3D38" w:rsidRDefault="000D3D38" w:rsidP="000D3D38">
      <w:pPr>
        <w:spacing w:after="0" w:line="240" w:lineRule="auto"/>
        <w:rPr>
          <w:rFonts w:cstheme="minorHAnsi"/>
          <w:b/>
        </w:rPr>
      </w:pPr>
    </w:p>
    <w:sectPr w:rsidR="000D3D38" w:rsidSect="009617F0">
      <w:pgSz w:w="16838" w:h="11906" w:orient="landscape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04B" w:rsidRDefault="00BA304B" w:rsidP="00E91F48">
      <w:pPr>
        <w:spacing w:after="0" w:line="240" w:lineRule="auto"/>
      </w:pPr>
      <w:r>
        <w:separator/>
      </w:r>
    </w:p>
  </w:endnote>
  <w:endnote w:type="continuationSeparator" w:id="0">
    <w:p w:rsidR="00BA304B" w:rsidRDefault="00BA304B" w:rsidP="00E91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04B" w:rsidRDefault="00BA304B" w:rsidP="00E91F48">
      <w:pPr>
        <w:spacing w:after="0" w:line="240" w:lineRule="auto"/>
      </w:pPr>
      <w:r>
        <w:separator/>
      </w:r>
    </w:p>
  </w:footnote>
  <w:footnote w:type="continuationSeparator" w:id="0">
    <w:p w:rsidR="00BA304B" w:rsidRDefault="00BA304B" w:rsidP="00E91F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95660"/>
    <w:multiLevelType w:val="hybridMultilevel"/>
    <w:tmpl w:val="AEF472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658EC"/>
    <w:multiLevelType w:val="hybridMultilevel"/>
    <w:tmpl w:val="905A6B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10299"/>
    <w:multiLevelType w:val="hybridMultilevel"/>
    <w:tmpl w:val="FC062556"/>
    <w:lvl w:ilvl="0" w:tplc="494403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E217BD"/>
    <w:multiLevelType w:val="hybridMultilevel"/>
    <w:tmpl w:val="D6EEE060"/>
    <w:lvl w:ilvl="0" w:tplc="95FC76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5922B2"/>
    <w:multiLevelType w:val="hybridMultilevel"/>
    <w:tmpl w:val="3D2A0532"/>
    <w:lvl w:ilvl="0" w:tplc="4FF00D8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A647C12"/>
    <w:multiLevelType w:val="hybridMultilevel"/>
    <w:tmpl w:val="11F66A5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0C6FA7"/>
    <w:multiLevelType w:val="hybridMultilevel"/>
    <w:tmpl w:val="9E4A0004"/>
    <w:lvl w:ilvl="0" w:tplc="58D0BD3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21C5C3E"/>
    <w:multiLevelType w:val="multilevel"/>
    <w:tmpl w:val="7B6E94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597F3210"/>
    <w:multiLevelType w:val="hybridMultilevel"/>
    <w:tmpl w:val="8EBC4DE6"/>
    <w:lvl w:ilvl="0" w:tplc="E78A17E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F01011"/>
    <w:multiLevelType w:val="hybridMultilevel"/>
    <w:tmpl w:val="09D483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83785B"/>
    <w:multiLevelType w:val="hybridMultilevel"/>
    <w:tmpl w:val="1AD6CFB8"/>
    <w:lvl w:ilvl="0" w:tplc="E81C07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80E70F7"/>
    <w:multiLevelType w:val="hybridMultilevel"/>
    <w:tmpl w:val="E2F470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8"/>
  </w:num>
  <w:num w:numId="4">
    <w:abstractNumId w:val="1"/>
  </w:num>
  <w:num w:numId="5">
    <w:abstractNumId w:val="4"/>
  </w:num>
  <w:num w:numId="6">
    <w:abstractNumId w:val="6"/>
  </w:num>
  <w:num w:numId="7">
    <w:abstractNumId w:val="2"/>
  </w:num>
  <w:num w:numId="8">
    <w:abstractNumId w:val="3"/>
  </w:num>
  <w:num w:numId="9">
    <w:abstractNumId w:val="10"/>
  </w:num>
  <w:num w:numId="10">
    <w:abstractNumId w:val="0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33F"/>
    <w:rsid w:val="00021999"/>
    <w:rsid w:val="00036882"/>
    <w:rsid w:val="00037434"/>
    <w:rsid w:val="0006618D"/>
    <w:rsid w:val="000D3D38"/>
    <w:rsid w:val="000E733F"/>
    <w:rsid w:val="001016F3"/>
    <w:rsid w:val="00182061"/>
    <w:rsid w:val="001B44DD"/>
    <w:rsid w:val="001C4D26"/>
    <w:rsid w:val="0024553F"/>
    <w:rsid w:val="002C514D"/>
    <w:rsid w:val="002E5BD4"/>
    <w:rsid w:val="00306235"/>
    <w:rsid w:val="003E1158"/>
    <w:rsid w:val="00431594"/>
    <w:rsid w:val="0045464B"/>
    <w:rsid w:val="00470B3F"/>
    <w:rsid w:val="004B366E"/>
    <w:rsid w:val="0050052D"/>
    <w:rsid w:val="005A24C6"/>
    <w:rsid w:val="005E4AC3"/>
    <w:rsid w:val="006978BB"/>
    <w:rsid w:val="00734007"/>
    <w:rsid w:val="007B74D7"/>
    <w:rsid w:val="007D1B45"/>
    <w:rsid w:val="00830408"/>
    <w:rsid w:val="00886D12"/>
    <w:rsid w:val="00961121"/>
    <w:rsid w:val="009617F0"/>
    <w:rsid w:val="00A217A1"/>
    <w:rsid w:val="00AB50D5"/>
    <w:rsid w:val="00B46417"/>
    <w:rsid w:val="00B651A3"/>
    <w:rsid w:val="00B965E7"/>
    <w:rsid w:val="00BA304B"/>
    <w:rsid w:val="00BD0F3E"/>
    <w:rsid w:val="00BD7C62"/>
    <w:rsid w:val="00C92FCC"/>
    <w:rsid w:val="00CC1E57"/>
    <w:rsid w:val="00D6400F"/>
    <w:rsid w:val="00E27EAA"/>
    <w:rsid w:val="00E91F48"/>
    <w:rsid w:val="00EA5315"/>
    <w:rsid w:val="00EC6BCD"/>
    <w:rsid w:val="00EC6D6F"/>
    <w:rsid w:val="00F62083"/>
    <w:rsid w:val="00F86D0E"/>
    <w:rsid w:val="00FC0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73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1F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1F48"/>
  </w:style>
  <w:style w:type="paragraph" w:styleId="Footer">
    <w:name w:val="footer"/>
    <w:basedOn w:val="Normal"/>
    <w:link w:val="FooterChar"/>
    <w:uiPriority w:val="99"/>
    <w:unhideWhenUsed/>
    <w:rsid w:val="00E91F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1F48"/>
  </w:style>
  <w:style w:type="table" w:styleId="TableGrid">
    <w:name w:val="Table Grid"/>
    <w:basedOn w:val="TableNormal"/>
    <w:uiPriority w:val="59"/>
    <w:unhideWhenUsed/>
    <w:rsid w:val="000D3D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73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1F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1F48"/>
  </w:style>
  <w:style w:type="paragraph" w:styleId="Footer">
    <w:name w:val="footer"/>
    <w:basedOn w:val="Normal"/>
    <w:link w:val="FooterChar"/>
    <w:uiPriority w:val="99"/>
    <w:unhideWhenUsed/>
    <w:rsid w:val="00E91F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1F48"/>
  </w:style>
  <w:style w:type="table" w:styleId="TableGrid">
    <w:name w:val="Table Grid"/>
    <w:basedOn w:val="TableNormal"/>
    <w:uiPriority w:val="59"/>
    <w:unhideWhenUsed/>
    <w:rsid w:val="000D3D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95005-CF1B-4E78-B65E-9EA80854B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Assessment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 Wade</dc:creator>
  <cp:lastModifiedBy>Steve Althorpe</cp:lastModifiedBy>
  <cp:revision>3</cp:revision>
  <dcterms:created xsi:type="dcterms:W3CDTF">2017-03-06T17:24:00Z</dcterms:created>
  <dcterms:modified xsi:type="dcterms:W3CDTF">2017-03-07T08:35:00Z</dcterms:modified>
</cp:coreProperties>
</file>