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EA" w:rsidRPr="008D6E71" w:rsidRDefault="00186CEA" w:rsidP="00186CEA">
      <w:pPr>
        <w:rPr>
          <w:rFonts w:ascii="Arial" w:hAnsi="Arial" w:cs="Arial"/>
          <w:b/>
          <w:u w:val="single"/>
        </w:rPr>
      </w:pPr>
      <w:r w:rsidRPr="008D6E71">
        <w:rPr>
          <w:rFonts w:ascii="Arial" w:hAnsi="Arial" w:cs="Arial"/>
          <w:b/>
          <w:u w:val="single"/>
        </w:rPr>
        <w:t>I</w:t>
      </w:r>
      <w:r>
        <w:rPr>
          <w:rFonts w:ascii="Arial" w:hAnsi="Arial" w:cs="Arial"/>
          <w:b/>
          <w:u w:val="single"/>
        </w:rPr>
        <w:t>nvestigating the absorption of α</w:t>
      </w:r>
      <w:r w:rsidRPr="008D6E71">
        <w:rPr>
          <w:rFonts w:ascii="Arial" w:hAnsi="Arial" w:cs="Arial"/>
          <w:b/>
          <w:u w:val="single"/>
        </w:rPr>
        <w:t>-particles, β-particles and γ-rays by appropriate materials</w:t>
      </w:r>
    </w:p>
    <w:p w:rsidR="00186CEA" w:rsidRPr="00EC6BCD" w:rsidRDefault="00186CEA" w:rsidP="00186CEA">
      <w:pPr>
        <w:rPr>
          <w:rFonts w:ascii="Arial" w:hAnsi="Arial" w:cs="Arial"/>
          <w:b/>
        </w:rPr>
      </w:pPr>
      <w:r w:rsidRPr="00EC6BCD">
        <w:rPr>
          <w:rFonts w:ascii="Arial" w:hAnsi="Arial" w:cs="Arial"/>
          <w:b/>
        </w:rPr>
        <w:t>Introduction</w:t>
      </w:r>
    </w:p>
    <w:p w:rsidR="00186CEA" w:rsidRPr="00EC6BCD" w:rsidRDefault="00186CEA" w:rsidP="00186CEA">
      <w:pPr>
        <w:rPr>
          <w:rFonts w:ascii="Arial" w:hAnsi="Arial" w:cs="Arial"/>
        </w:rPr>
      </w:pPr>
      <w:r w:rsidRPr="00EC6BCD">
        <w:rPr>
          <w:rFonts w:ascii="Arial" w:hAnsi="Arial" w:cs="Arial"/>
        </w:rPr>
        <w:t xml:space="preserve">In this experiment you will be </w:t>
      </w:r>
      <w:r>
        <w:rPr>
          <w:rFonts w:ascii="Arial" w:hAnsi="Arial" w:cs="Arial"/>
        </w:rPr>
        <w:t>using a Geiger-</w:t>
      </w:r>
      <w:proofErr w:type="spellStart"/>
      <w:r>
        <w:rPr>
          <w:rFonts w:ascii="Arial" w:hAnsi="Arial" w:cs="Arial"/>
        </w:rPr>
        <w:t>Műller</w:t>
      </w:r>
      <w:proofErr w:type="spellEnd"/>
      <w:r>
        <w:rPr>
          <w:rFonts w:ascii="Arial" w:hAnsi="Arial" w:cs="Arial"/>
        </w:rPr>
        <w:t xml:space="preserve"> tube and counter to take measurements of the absorption of radioactive particles or rays by differing materials or by various differing thicknesses of material. </w:t>
      </w:r>
    </w:p>
    <w:p w:rsidR="00186CEA" w:rsidRPr="00EC6BCD" w:rsidRDefault="00186CEA" w:rsidP="00186CEA">
      <w:pPr>
        <w:rPr>
          <w:rFonts w:ascii="Arial" w:hAnsi="Arial" w:cs="Arial"/>
          <w:b/>
        </w:rPr>
      </w:pPr>
      <w:r w:rsidRPr="00EC6BCD">
        <w:rPr>
          <w:rFonts w:ascii="Arial" w:hAnsi="Arial" w:cs="Arial"/>
          <w:b/>
        </w:rPr>
        <w:t>Aim</w:t>
      </w:r>
    </w:p>
    <w:p w:rsidR="00186CEA" w:rsidRPr="00EC6BCD" w:rsidRDefault="00186CEA" w:rsidP="00186CEA">
      <w:pPr>
        <w:pStyle w:val="ListParagraph"/>
        <w:numPr>
          <w:ilvl w:val="0"/>
          <w:numId w:val="10"/>
        </w:numPr>
        <w:rPr>
          <w:rFonts w:ascii="Arial" w:hAnsi="Arial" w:cs="Arial"/>
        </w:rPr>
      </w:pPr>
      <w:r w:rsidRPr="00EC6BCD">
        <w:rPr>
          <w:rFonts w:ascii="Arial" w:hAnsi="Arial" w:cs="Arial"/>
        </w:rPr>
        <w:t>To</w:t>
      </w:r>
      <w:r>
        <w:rPr>
          <w:rFonts w:ascii="Arial" w:hAnsi="Arial" w:cs="Arial"/>
        </w:rPr>
        <w:t xml:space="preserve"> obtain evidence to support a conclusion of the effect of materials placed between radioactive source and detector</w:t>
      </w:r>
    </w:p>
    <w:p w:rsidR="00186CEA" w:rsidRDefault="00186CEA" w:rsidP="00186CEA">
      <w:pPr>
        <w:pStyle w:val="ListParagraph"/>
        <w:numPr>
          <w:ilvl w:val="0"/>
          <w:numId w:val="10"/>
        </w:numPr>
        <w:rPr>
          <w:rFonts w:ascii="Arial" w:hAnsi="Arial" w:cs="Arial"/>
        </w:rPr>
      </w:pPr>
      <w:r>
        <w:rPr>
          <w:rFonts w:ascii="Arial" w:hAnsi="Arial" w:cs="Arial"/>
        </w:rPr>
        <w:t>To use radioactive materials safely</w:t>
      </w:r>
    </w:p>
    <w:p w:rsidR="00186CEA" w:rsidRPr="00EC6BCD" w:rsidRDefault="00186CEA" w:rsidP="00186CEA">
      <w:pPr>
        <w:pStyle w:val="ListParagraph"/>
        <w:numPr>
          <w:ilvl w:val="0"/>
          <w:numId w:val="10"/>
        </w:numPr>
        <w:rPr>
          <w:rFonts w:ascii="Arial" w:hAnsi="Arial" w:cs="Arial"/>
        </w:rPr>
      </w:pPr>
      <w:r>
        <w:rPr>
          <w:rFonts w:ascii="Arial" w:hAnsi="Arial" w:cs="Arial"/>
        </w:rPr>
        <w:t>To use detectors of radioactive decay</w:t>
      </w:r>
    </w:p>
    <w:p w:rsidR="00186CEA" w:rsidRPr="00EC6BCD" w:rsidRDefault="00186CEA" w:rsidP="00186CEA">
      <w:pPr>
        <w:rPr>
          <w:rFonts w:ascii="Arial" w:hAnsi="Arial" w:cs="Arial"/>
          <w:b/>
        </w:rPr>
      </w:pPr>
      <w:r w:rsidRPr="00EC6BCD">
        <w:rPr>
          <w:rFonts w:ascii="Arial" w:hAnsi="Arial" w:cs="Arial"/>
          <w:b/>
        </w:rPr>
        <w:t>Intended class time</w:t>
      </w:r>
    </w:p>
    <w:p w:rsidR="00186CEA" w:rsidRPr="00EC6BCD" w:rsidRDefault="00186CEA" w:rsidP="00186CEA">
      <w:pPr>
        <w:pStyle w:val="ListParagraph"/>
        <w:numPr>
          <w:ilvl w:val="0"/>
          <w:numId w:val="11"/>
        </w:numPr>
        <w:rPr>
          <w:rFonts w:ascii="Arial" w:hAnsi="Arial" w:cs="Arial"/>
        </w:rPr>
      </w:pPr>
      <w:r>
        <w:rPr>
          <w:rFonts w:ascii="Arial" w:hAnsi="Arial" w:cs="Arial"/>
        </w:rPr>
        <w:t>45 to 60</w:t>
      </w:r>
      <w:r w:rsidRPr="00EC6BCD">
        <w:rPr>
          <w:rFonts w:ascii="Arial" w:hAnsi="Arial" w:cs="Arial"/>
        </w:rPr>
        <w:t xml:space="preserve"> minutes</w:t>
      </w:r>
    </w:p>
    <w:p w:rsidR="00186CEA" w:rsidRPr="00EF541F" w:rsidRDefault="00186CEA" w:rsidP="00186CEA">
      <w:pPr>
        <w:rPr>
          <w:rFonts w:ascii="Arial" w:hAnsi="Arial" w:cs="Arial"/>
          <w:b/>
          <w:u w:val="single"/>
        </w:rPr>
      </w:pPr>
      <w:r w:rsidRPr="00EF541F">
        <w:rPr>
          <w:rFonts w:ascii="Arial" w:hAnsi="Arial" w:cs="Arial"/>
          <w:b/>
          <w:u w:val="single"/>
        </w:rPr>
        <w:t>TRADITIONAL METHOD</w:t>
      </w:r>
    </w:p>
    <w:p w:rsidR="00D75CB6" w:rsidRPr="00EC6BCD" w:rsidRDefault="00D75CB6" w:rsidP="00D75CB6">
      <w:pPr>
        <w:rPr>
          <w:rFonts w:ascii="Arial" w:hAnsi="Arial" w:cs="Arial"/>
          <w:b/>
        </w:rPr>
      </w:pPr>
      <w:r>
        <w:rPr>
          <w:rFonts w:ascii="Arial" w:hAnsi="Arial" w:cs="Arial"/>
          <w:b/>
        </w:rPr>
        <w:t xml:space="preserve">Equipment </w:t>
      </w:r>
    </w:p>
    <w:p w:rsidR="00D75CB6" w:rsidRPr="00EC6BCD" w:rsidRDefault="00D75CB6" w:rsidP="00D75CB6">
      <w:pPr>
        <w:pStyle w:val="ListParagraph"/>
        <w:numPr>
          <w:ilvl w:val="0"/>
          <w:numId w:val="1"/>
        </w:numPr>
        <w:rPr>
          <w:rFonts w:ascii="Arial" w:hAnsi="Arial" w:cs="Arial"/>
        </w:rPr>
      </w:pPr>
      <w:r>
        <w:rPr>
          <w:rFonts w:ascii="Arial" w:hAnsi="Arial" w:cs="Arial"/>
        </w:rPr>
        <w:t>radioactive sources and associated stands and handling equipment</w:t>
      </w:r>
    </w:p>
    <w:p w:rsidR="00D75CB6" w:rsidRPr="00EC6BCD" w:rsidRDefault="00D75CB6" w:rsidP="00D75CB6">
      <w:pPr>
        <w:pStyle w:val="ListParagraph"/>
        <w:numPr>
          <w:ilvl w:val="0"/>
          <w:numId w:val="1"/>
        </w:numPr>
        <w:rPr>
          <w:rFonts w:ascii="Arial" w:hAnsi="Arial" w:cs="Arial"/>
        </w:rPr>
      </w:pPr>
      <w:r w:rsidRPr="00A76610">
        <w:rPr>
          <w:rFonts w:ascii="Arial" w:hAnsi="Arial" w:cs="Arial"/>
        </w:rPr>
        <w:t>Geiger-</w:t>
      </w:r>
      <w:proofErr w:type="spellStart"/>
      <w:r w:rsidRPr="00A76610">
        <w:rPr>
          <w:rFonts w:ascii="Arial" w:hAnsi="Arial" w:cs="Arial"/>
        </w:rPr>
        <w:t>Műller</w:t>
      </w:r>
      <w:proofErr w:type="spellEnd"/>
      <w:r w:rsidRPr="00A76610">
        <w:rPr>
          <w:rFonts w:ascii="Arial" w:hAnsi="Arial" w:cs="Arial"/>
        </w:rPr>
        <w:t xml:space="preserve"> </w:t>
      </w:r>
      <w:r>
        <w:rPr>
          <w:rFonts w:ascii="Arial" w:hAnsi="Arial" w:cs="Arial"/>
        </w:rPr>
        <w:t xml:space="preserve">(GM) </w:t>
      </w:r>
      <w:r w:rsidRPr="00A76610">
        <w:rPr>
          <w:rFonts w:ascii="Arial" w:hAnsi="Arial" w:cs="Arial"/>
        </w:rPr>
        <w:t>tube</w:t>
      </w:r>
    </w:p>
    <w:p w:rsidR="00D75CB6" w:rsidRDefault="00D75CB6" w:rsidP="00D75CB6">
      <w:pPr>
        <w:pStyle w:val="ListParagraph"/>
        <w:numPr>
          <w:ilvl w:val="0"/>
          <w:numId w:val="1"/>
        </w:numPr>
        <w:rPr>
          <w:rFonts w:ascii="Arial" w:hAnsi="Arial" w:cs="Arial"/>
        </w:rPr>
      </w:pPr>
      <w:r>
        <w:rPr>
          <w:rFonts w:ascii="Arial" w:hAnsi="Arial" w:cs="Arial"/>
        </w:rPr>
        <w:t>counter</w:t>
      </w:r>
    </w:p>
    <w:p w:rsidR="00D75CB6" w:rsidRDefault="00D75CB6" w:rsidP="00D75CB6">
      <w:pPr>
        <w:pStyle w:val="ListParagraph"/>
        <w:numPr>
          <w:ilvl w:val="0"/>
          <w:numId w:val="1"/>
        </w:numPr>
        <w:rPr>
          <w:rFonts w:ascii="Arial" w:hAnsi="Arial" w:cs="Arial"/>
        </w:rPr>
      </w:pPr>
      <w:r>
        <w:rPr>
          <w:rFonts w:ascii="Arial" w:hAnsi="Arial" w:cs="Arial"/>
        </w:rPr>
        <w:t>materials to place between source and detector</w:t>
      </w:r>
    </w:p>
    <w:p w:rsidR="00D75CB6" w:rsidRPr="00725D44" w:rsidRDefault="00D75CB6" w:rsidP="00D75CB6">
      <w:pPr>
        <w:pStyle w:val="ListParagraph"/>
        <w:numPr>
          <w:ilvl w:val="0"/>
          <w:numId w:val="1"/>
        </w:numPr>
        <w:rPr>
          <w:rFonts w:ascii="Arial" w:hAnsi="Arial" w:cs="Arial"/>
        </w:rPr>
      </w:pPr>
      <w:proofErr w:type="spellStart"/>
      <w:r>
        <w:rPr>
          <w:rFonts w:ascii="Arial" w:hAnsi="Arial" w:cs="Arial"/>
        </w:rPr>
        <w:t>micrometer</w:t>
      </w:r>
      <w:proofErr w:type="spellEnd"/>
      <w:r>
        <w:rPr>
          <w:rFonts w:ascii="Arial" w:hAnsi="Arial" w:cs="Arial"/>
        </w:rPr>
        <w:t xml:space="preserve"> or </w:t>
      </w:r>
      <w:proofErr w:type="spellStart"/>
      <w:r>
        <w:rPr>
          <w:rFonts w:ascii="Arial" w:hAnsi="Arial" w:cs="Arial"/>
        </w:rPr>
        <w:t>vernier</w:t>
      </w:r>
      <w:proofErr w:type="spellEnd"/>
    </w:p>
    <w:p w:rsidR="00D75CB6" w:rsidRPr="00D75CB6" w:rsidRDefault="00D75CB6" w:rsidP="00D75CB6">
      <w:pPr>
        <w:rPr>
          <w:rFonts w:ascii="Arial" w:hAnsi="Arial" w:cs="Arial"/>
          <w:b/>
        </w:rPr>
      </w:pPr>
      <w:r w:rsidRPr="00D75CB6">
        <w:rPr>
          <w:rFonts w:ascii="Arial" w:hAnsi="Arial" w:cs="Arial"/>
          <w:b/>
        </w:rPr>
        <w:t>Health and safety</w:t>
      </w:r>
    </w:p>
    <w:p w:rsidR="00D75CB6" w:rsidRPr="00D75CB6" w:rsidRDefault="00D75CB6" w:rsidP="00D75CB6">
      <w:pPr>
        <w:rPr>
          <w:rFonts w:ascii="Arial" w:hAnsi="Arial" w:cs="Arial"/>
        </w:rPr>
      </w:pPr>
      <w:r w:rsidRPr="00D75CB6">
        <w:rPr>
          <w:rFonts w:ascii="Arial" w:hAnsi="Arial" w:cs="Arial"/>
        </w:rPr>
        <w:t>Standard operating procedures, as detailed in CLEAPSS L93 (pages 21 to 23), should be issued to students. Staff should ensure students are responsible enough to follow them, that they have been shown how to use them, and that they have seen and understood the relevant standard operating procedures.</w:t>
      </w:r>
    </w:p>
    <w:p w:rsidR="00186CEA" w:rsidRPr="00343508" w:rsidRDefault="00186CEA" w:rsidP="00186CEA">
      <w:pPr>
        <w:rPr>
          <w:rFonts w:ascii="Arial" w:hAnsi="Arial" w:cs="Arial"/>
          <w:b/>
        </w:rPr>
      </w:pPr>
      <w:r w:rsidRPr="00343508">
        <w:rPr>
          <w:rFonts w:ascii="Arial" w:hAnsi="Arial" w:cs="Arial"/>
          <w:b/>
        </w:rPr>
        <w:t>Procedure</w:t>
      </w:r>
    </w:p>
    <w:p w:rsidR="00186CEA" w:rsidRDefault="00186CEA" w:rsidP="00186CEA">
      <w:pPr>
        <w:pStyle w:val="ListParagraph"/>
        <w:numPr>
          <w:ilvl w:val="0"/>
          <w:numId w:val="13"/>
        </w:numPr>
        <w:rPr>
          <w:rFonts w:ascii="Arial" w:hAnsi="Arial" w:cs="Arial"/>
        </w:rPr>
      </w:pPr>
      <w:r>
        <w:rPr>
          <w:rFonts w:ascii="Arial" w:hAnsi="Arial" w:cs="Arial"/>
        </w:rPr>
        <w:t xml:space="preserve">Determine the intention of the investigation. </w:t>
      </w:r>
    </w:p>
    <w:p w:rsidR="00186CEA" w:rsidRDefault="00186CEA" w:rsidP="00186CEA">
      <w:pPr>
        <w:pStyle w:val="ListParagraph"/>
        <w:numPr>
          <w:ilvl w:val="0"/>
          <w:numId w:val="14"/>
        </w:numPr>
        <w:rPr>
          <w:rFonts w:ascii="Arial" w:hAnsi="Arial" w:cs="Arial"/>
        </w:rPr>
      </w:pPr>
      <w:r>
        <w:rPr>
          <w:rFonts w:ascii="Arial" w:hAnsi="Arial" w:cs="Arial"/>
        </w:rPr>
        <w:t>Changing the distance between source and detector</w:t>
      </w:r>
    </w:p>
    <w:p w:rsidR="00186CEA" w:rsidRDefault="00186CEA" w:rsidP="00186CEA">
      <w:pPr>
        <w:pStyle w:val="ListParagraph"/>
        <w:numPr>
          <w:ilvl w:val="0"/>
          <w:numId w:val="14"/>
        </w:numPr>
        <w:rPr>
          <w:rFonts w:ascii="Arial" w:hAnsi="Arial" w:cs="Arial"/>
        </w:rPr>
      </w:pPr>
      <w:r>
        <w:rPr>
          <w:rFonts w:ascii="Arial" w:hAnsi="Arial" w:cs="Arial"/>
        </w:rPr>
        <w:t>Changing the material between source and detector</w:t>
      </w:r>
    </w:p>
    <w:p w:rsidR="00186CEA" w:rsidRDefault="00186CEA" w:rsidP="00186CEA">
      <w:pPr>
        <w:pStyle w:val="ListParagraph"/>
        <w:numPr>
          <w:ilvl w:val="0"/>
          <w:numId w:val="14"/>
        </w:numPr>
        <w:rPr>
          <w:rFonts w:ascii="Arial" w:hAnsi="Arial" w:cs="Arial"/>
        </w:rPr>
      </w:pPr>
      <w:r>
        <w:rPr>
          <w:rFonts w:ascii="Arial" w:hAnsi="Arial" w:cs="Arial"/>
        </w:rPr>
        <w:t>Changing the thickness of material between source and detector</w:t>
      </w:r>
    </w:p>
    <w:p w:rsidR="00186CEA" w:rsidRDefault="00186CEA" w:rsidP="00186CEA">
      <w:pPr>
        <w:pStyle w:val="ListParagraph"/>
        <w:numPr>
          <w:ilvl w:val="0"/>
          <w:numId w:val="13"/>
        </w:numPr>
        <w:rPr>
          <w:rFonts w:ascii="Arial" w:hAnsi="Arial" w:cs="Arial"/>
        </w:rPr>
      </w:pPr>
      <w:r>
        <w:rPr>
          <w:rFonts w:ascii="Arial" w:hAnsi="Arial" w:cs="Arial"/>
        </w:rPr>
        <w:t>Set up the source and detector to allow suitable space for your investigation, with due regard for your own safety and the safety of those around you.</w:t>
      </w:r>
    </w:p>
    <w:p w:rsidR="00186CEA" w:rsidRDefault="00186CEA" w:rsidP="00186CEA">
      <w:pPr>
        <w:pStyle w:val="ListParagraph"/>
        <w:numPr>
          <w:ilvl w:val="0"/>
          <w:numId w:val="13"/>
        </w:numPr>
        <w:rPr>
          <w:rFonts w:ascii="Arial" w:hAnsi="Arial" w:cs="Arial"/>
        </w:rPr>
      </w:pPr>
      <w:r>
        <w:rPr>
          <w:rFonts w:ascii="Arial" w:hAnsi="Arial" w:cs="Arial"/>
        </w:rPr>
        <w:t>Ensure that the detector is giving a suitable range of readings</w:t>
      </w:r>
    </w:p>
    <w:p w:rsidR="00186CEA" w:rsidRDefault="00186CEA" w:rsidP="00186CEA">
      <w:pPr>
        <w:pStyle w:val="ListParagraph"/>
        <w:numPr>
          <w:ilvl w:val="0"/>
          <w:numId w:val="13"/>
        </w:numPr>
        <w:rPr>
          <w:rFonts w:ascii="Arial" w:hAnsi="Arial" w:cs="Arial"/>
        </w:rPr>
      </w:pPr>
      <w:r>
        <w:rPr>
          <w:rFonts w:ascii="Arial" w:hAnsi="Arial" w:cs="Arial"/>
        </w:rPr>
        <w:t>Take sufficient readings for your required investigation.</w:t>
      </w:r>
    </w:p>
    <w:p w:rsidR="00186CEA" w:rsidRDefault="00186CEA" w:rsidP="00186CEA">
      <w:pPr>
        <w:pStyle w:val="ListParagraph"/>
        <w:numPr>
          <w:ilvl w:val="0"/>
          <w:numId w:val="13"/>
        </w:numPr>
        <w:rPr>
          <w:rFonts w:ascii="Arial" w:hAnsi="Arial" w:cs="Arial"/>
        </w:rPr>
      </w:pPr>
      <w:r>
        <w:rPr>
          <w:rFonts w:ascii="Arial" w:hAnsi="Arial" w:cs="Arial"/>
        </w:rPr>
        <w:t>Present the data in such a way as to support your observations.</w:t>
      </w:r>
    </w:p>
    <w:p w:rsidR="00186CEA" w:rsidRPr="00EC6BCD" w:rsidRDefault="00186CEA" w:rsidP="00186CEA">
      <w:pPr>
        <w:rPr>
          <w:rFonts w:ascii="Arial" w:hAnsi="Arial" w:cs="Arial"/>
          <w:b/>
        </w:rPr>
      </w:pPr>
      <w:r w:rsidRPr="00EC6BCD">
        <w:rPr>
          <w:rFonts w:ascii="Arial" w:hAnsi="Arial" w:cs="Arial"/>
          <w:b/>
        </w:rPr>
        <w:lastRenderedPageBreak/>
        <w:t>Extension Opportunities - Evaluating the Outcome</w:t>
      </w:r>
    </w:p>
    <w:p w:rsidR="00186CEA" w:rsidRDefault="00186CEA" w:rsidP="001E279A">
      <w:pPr>
        <w:pStyle w:val="ListParagraph"/>
        <w:numPr>
          <w:ilvl w:val="0"/>
          <w:numId w:val="9"/>
        </w:numPr>
        <w:ind w:left="709"/>
        <w:rPr>
          <w:rFonts w:ascii="Arial" w:hAnsi="Arial" w:cs="Arial"/>
        </w:rPr>
      </w:pPr>
      <w:r>
        <w:rPr>
          <w:rFonts w:ascii="Arial" w:hAnsi="Arial" w:cs="Arial"/>
        </w:rPr>
        <w:t>Detail the safety considerations taken in carrying out this activity</w:t>
      </w:r>
    </w:p>
    <w:p w:rsidR="00186CEA" w:rsidRDefault="00186CEA" w:rsidP="001E279A">
      <w:pPr>
        <w:pStyle w:val="ListParagraph"/>
        <w:numPr>
          <w:ilvl w:val="0"/>
          <w:numId w:val="9"/>
        </w:numPr>
        <w:ind w:left="709"/>
        <w:rPr>
          <w:rFonts w:ascii="Arial" w:hAnsi="Arial" w:cs="Arial"/>
        </w:rPr>
      </w:pPr>
      <w:r>
        <w:rPr>
          <w:rFonts w:ascii="Arial" w:hAnsi="Arial" w:cs="Arial"/>
        </w:rPr>
        <w:t>Make a written comment on your measurements</w:t>
      </w:r>
    </w:p>
    <w:p w:rsidR="00186CEA" w:rsidRDefault="00186CEA" w:rsidP="001E279A">
      <w:pPr>
        <w:pStyle w:val="ListParagraph"/>
        <w:numPr>
          <w:ilvl w:val="0"/>
          <w:numId w:val="9"/>
        </w:numPr>
        <w:ind w:left="709"/>
        <w:rPr>
          <w:rFonts w:ascii="Arial" w:hAnsi="Arial" w:cs="Arial"/>
        </w:rPr>
      </w:pPr>
      <w:r>
        <w:rPr>
          <w:rFonts w:ascii="Arial" w:hAnsi="Arial" w:cs="Arial"/>
        </w:rPr>
        <w:t>Can you observe or identify any pattern?</w:t>
      </w:r>
    </w:p>
    <w:p w:rsidR="00186CEA" w:rsidRDefault="00186CEA" w:rsidP="001E279A">
      <w:pPr>
        <w:pStyle w:val="ListParagraph"/>
        <w:numPr>
          <w:ilvl w:val="0"/>
          <w:numId w:val="9"/>
        </w:numPr>
        <w:ind w:left="709"/>
        <w:rPr>
          <w:rFonts w:ascii="Arial" w:hAnsi="Arial" w:cs="Arial"/>
        </w:rPr>
      </w:pPr>
      <w:r>
        <w:rPr>
          <w:rFonts w:ascii="Arial" w:hAnsi="Arial" w:cs="Arial"/>
        </w:rPr>
        <w:t>How have you taken into account the effect of background radiation on this activity?</w:t>
      </w:r>
    </w:p>
    <w:p w:rsidR="00186CEA" w:rsidRPr="00EC6BCD" w:rsidRDefault="00186CEA" w:rsidP="00186CEA">
      <w:pPr>
        <w:rPr>
          <w:rFonts w:ascii="Arial" w:hAnsi="Arial" w:cs="Arial"/>
          <w:b/>
        </w:rPr>
      </w:pPr>
      <w:r>
        <w:rPr>
          <w:rFonts w:ascii="Arial" w:hAnsi="Arial" w:cs="Arial"/>
          <w:b/>
        </w:rPr>
        <w:t>Recording</w:t>
      </w:r>
    </w:p>
    <w:p w:rsidR="00186CEA" w:rsidRDefault="00186CEA" w:rsidP="00186CEA">
      <w:pPr>
        <w:spacing w:after="0" w:line="240" w:lineRule="auto"/>
        <w:rPr>
          <w:rFonts w:ascii="Arial" w:hAnsi="Arial" w:cs="Arial"/>
        </w:rPr>
      </w:pPr>
      <w:r>
        <w:rPr>
          <w:rFonts w:ascii="Arial" w:hAnsi="Arial" w:cs="Arial"/>
        </w:rPr>
        <w:t>As evidence for the Practical Endorsement</w:t>
      </w:r>
      <w:r w:rsidRPr="00EC6BCD">
        <w:rPr>
          <w:rFonts w:ascii="Arial" w:hAnsi="Arial" w:cs="Arial"/>
        </w:rPr>
        <w:t xml:space="preserve"> you should have evidence of the data collected from your group in a clear and logical format. </w:t>
      </w:r>
      <w:r>
        <w:rPr>
          <w:rFonts w:ascii="Arial" w:hAnsi="Arial" w:cs="Arial"/>
        </w:rPr>
        <w:t>Additionally y</w:t>
      </w:r>
      <w:r w:rsidRPr="00EC6BCD">
        <w:rPr>
          <w:rFonts w:ascii="Arial" w:hAnsi="Arial" w:cs="Arial"/>
        </w:rPr>
        <w:t xml:space="preserve">ou should have </w:t>
      </w:r>
      <w:r>
        <w:rPr>
          <w:rFonts w:ascii="Arial" w:hAnsi="Arial" w:cs="Arial"/>
        </w:rPr>
        <w:t>created a graphical representation of the data and if relevant, then incorporated class data.  All work should be clearly dated.</w:t>
      </w:r>
    </w:p>
    <w:p w:rsidR="00D75CB6" w:rsidRDefault="00D75CB6" w:rsidP="00186CEA">
      <w:pPr>
        <w:spacing w:after="0" w:line="240" w:lineRule="auto"/>
        <w:rPr>
          <w:rFonts w:ascii="Arial" w:hAnsi="Arial" w:cs="Arial"/>
        </w:rPr>
      </w:pPr>
    </w:p>
    <w:p w:rsidR="00186CEA" w:rsidRDefault="00186CEA" w:rsidP="00186CEA">
      <w:pPr>
        <w:spacing w:after="0" w:line="240" w:lineRule="auto"/>
        <w:rPr>
          <w:rFonts w:ascii="Arial" w:hAnsi="Arial" w:cs="Arial"/>
        </w:rPr>
      </w:pPr>
      <w:r>
        <w:rPr>
          <w:rFonts w:ascii="Arial" w:hAnsi="Arial" w:cs="Arial"/>
        </w:rPr>
        <w:t>Having demonstrated an awareness of the safety procedures necessary when using radioactive materials you could make notes of what is advisable to reduce risk. This, along with your observations from the data, will support your preparation for the written examinations.</w:t>
      </w:r>
    </w:p>
    <w:p w:rsidR="00186CEA" w:rsidRDefault="00186CEA" w:rsidP="00186CEA">
      <w:pPr>
        <w:spacing w:after="0" w:line="240" w:lineRule="auto"/>
        <w:rPr>
          <w:rFonts w:ascii="Arial" w:hAnsi="Arial" w:cs="Arial"/>
        </w:rPr>
      </w:pPr>
    </w:p>
    <w:p w:rsidR="00186CEA" w:rsidRDefault="00186CEA" w:rsidP="00186CEA">
      <w:pPr>
        <w:spacing w:after="0" w:line="240" w:lineRule="auto"/>
        <w:rPr>
          <w:rFonts w:ascii="Arial" w:hAnsi="Arial" w:cs="Arial"/>
        </w:rPr>
      </w:pPr>
    </w:p>
    <w:p w:rsidR="00186CEA" w:rsidRDefault="00186CEA" w:rsidP="00186CEA">
      <w:pPr>
        <w:spacing w:after="0" w:line="240" w:lineRule="auto"/>
        <w:rPr>
          <w:rFonts w:ascii="Arial" w:hAnsi="Arial" w:cs="Arial"/>
          <w:b/>
          <w:u w:val="single"/>
        </w:rPr>
      </w:pPr>
      <w:r w:rsidRPr="00EF541F">
        <w:rPr>
          <w:rFonts w:ascii="Arial" w:hAnsi="Arial" w:cs="Arial"/>
          <w:b/>
          <w:u w:val="single"/>
        </w:rPr>
        <w:t>ALTERNATIVE METHOD</w:t>
      </w:r>
    </w:p>
    <w:p w:rsidR="00186CEA" w:rsidRDefault="00186CEA" w:rsidP="00186CEA">
      <w:pPr>
        <w:spacing w:after="0" w:line="240" w:lineRule="auto"/>
        <w:rPr>
          <w:rFonts w:ascii="Arial" w:hAnsi="Arial" w:cs="Arial"/>
          <w:b/>
          <w:u w:val="single"/>
        </w:rPr>
      </w:pPr>
    </w:p>
    <w:p w:rsidR="00D75CB6" w:rsidRPr="00EC6BCD" w:rsidRDefault="00D75CB6" w:rsidP="00D75CB6">
      <w:pPr>
        <w:rPr>
          <w:rFonts w:ascii="Arial" w:hAnsi="Arial" w:cs="Arial"/>
          <w:b/>
        </w:rPr>
      </w:pPr>
      <w:r>
        <w:rPr>
          <w:rFonts w:ascii="Arial" w:hAnsi="Arial" w:cs="Arial"/>
          <w:b/>
        </w:rPr>
        <w:t xml:space="preserve">Equipment </w:t>
      </w:r>
    </w:p>
    <w:p w:rsidR="00D75CB6" w:rsidRPr="00EC6BCD" w:rsidRDefault="00D75CB6" w:rsidP="00D75CB6">
      <w:pPr>
        <w:pStyle w:val="ListParagraph"/>
        <w:numPr>
          <w:ilvl w:val="0"/>
          <w:numId w:val="1"/>
        </w:numPr>
        <w:rPr>
          <w:rFonts w:ascii="Arial" w:hAnsi="Arial" w:cs="Arial"/>
        </w:rPr>
      </w:pPr>
      <w:r>
        <w:rPr>
          <w:rFonts w:ascii="Arial" w:hAnsi="Arial" w:cs="Arial"/>
        </w:rPr>
        <w:t>Gas mantle in plastic bag as a radioactive source</w:t>
      </w:r>
    </w:p>
    <w:p w:rsidR="00D75CB6" w:rsidRPr="00EC6BCD" w:rsidRDefault="00D75CB6" w:rsidP="00D75CB6">
      <w:pPr>
        <w:pStyle w:val="ListParagraph"/>
        <w:numPr>
          <w:ilvl w:val="0"/>
          <w:numId w:val="1"/>
        </w:numPr>
        <w:rPr>
          <w:rFonts w:ascii="Arial" w:hAnsi="Arial" w:cs="Arial"/>
        </w:rPr>
      </w:pPr>
      <w:r w:rsidRPr="00A76610">
        <w:rPr>
          <w:rFonts w:ascii="Arial" w:hAnsi="Arial" w:cs="Arial"/>
        </w:rPr>
        <w:t>Geiger-</w:t>
      </w:r>
      <w:proofErr w:type="spellStart"/>
      <w:r w:rsidRPr="00A76610">
        <w:rPr>
          <w:rFonts w:ascii="Arial" w:hAnsi="Arial" w:cs="Arial"/>
        </w:rPr>
        <w:t>Műller</w:t>
      </w:r>
      <w:proofErr w:type="spellEnd"/>
      <w:r w:rsidRPr="00A76610">
        <w:rPr>
          <w:rFonts w:ascii="Arial" w:hAnsi="Arial" w:cs="Arial"/>
        </w:rPr>
        <w:t xml:space="preserve"> </w:t>
      </w:r>
      <w:r>
        <w:rPr>
          <w:rFonts w:ascii="Arial" w:hAnsi="Arial" w:cs="Arial"/>
        </w:rPr>
        <w:t xml:space="preserve">(GM) </w:t>
      </w:r>
      <w:r w:rsidRPr="00A76610">
        <w:rPr>
          <w:rFonts w:ascii="Arial" w:hAnsi="Arial" w:cs="Arial"/>
        </w:rPr>
        <w:t>tube</w:t>
      </w:r>
    </w:p>
    <w:p w:rsidR="00D75CB6" w:rsidRDefault="00D75CB6" w:rsidP="00D75CB6">
      <w:pPr>
        <w:pStyle w:val="ListParagraph"/>
        <w:numPr>
          <w:ilvl w:val="0"/>
          <w:numId w:val="1"/>
        </w:numPr>
        <w:rPr>
          <w:rFonts w:ascii="Arial" w:hAnsi="Arial" w:cs="Arial"/>
        </w:rPr>
      </w:pPr>
      <w:r>
        <w:rPr>
          <w:rFonts w:ascii="Arial" w:hAnsi="Arial" w:cs="Arial"/>
        </w:rPr>
        <w:t>counter</w:t>
      </w:r>
    </w:p>
    <w:p w:rsidR="00D75CB6" w:rsidRDefault="00D75CB6" w:rsidP="00D75CB6">
      <w:pPr>
        <w:pStyle w:val="ListParagraph"/>
        <w:numPr>
          <w:ilvl w:val="0"/>
          <w:numId w:val="1"/>
        </w:numPr>
        <w:rPr>
          <w:rFonts w:ascii="Arial" w:hAnsi="Arial" w:cs="Arial"/>
        </w:rPr>
      </w:pPr>
      <w:r>
        <w:rPr>
          <w:rFonts w:ascii="Arial" w:hAnsi="Arial" w:cs="Arial"/>
        </w:rPr>
        <w:t>aluminium foil</w:t>
      </w:r>
      <w:r>
        <w:rPr>
          <w:rFonts w:ascii="Arial" w:hAnsi="Arial" w:cs="Arial"/>
        </w:rPr>
        <w:t xml:space="preserve"> to place between source and detector</w:t>
      </w:r>
    </w:p>
    <w:p w:rsidR="00D75CB6" w:rsidRPr="00725D44" w:rsidRDefault="00D75CB6" w:rsidP="00D75CB6">
      <w:pPr>
        <w:pStyle w:val="ListParagraph"/>
        <w:numPr>
          <w:ilvl w:val="0"/>
          <w:numId w:val="1"/>
        </w:numPr>
        <w:rPr>
          <w:rFonts w:ascii="Arial" w:hAnsi="Arial" w:cs="Arial"/>
        </w:rPr>
      </w:pPr>
      <w:proofErr w:type="spellStart"/>
      <w:r>
        <w:rPr>
          <w:rFonts w:ascii="Arial" w:hAnsi="Arial" w:cs="Arial"/>
        </w:rPr>
        <w:t>micrometer</w:t>
      </w:r>
      <w:proofErr w:type="spellEnd"/>
      <w:r>
        <w:rPr>
          <w:rFonts w:ascii="Arial" w:hAnsi="Arial" w:cs="Arial"/>
        </w:rPr>
        <w:t xml:space="preserve"> or </w:t>
      </w:r>
      <w:proofErr w:type="spellStart"/>
      <w:r>
        <w:rPr>
          <w:rFonts w:ascii="Arial" w:hAnsi="Arial" w:cs="Arial"/>
        </w:rPr>
        <w:t>vernier</w:t>
      </w:r>
      <w:proofErr w:type="spellEnd"/>
    </w:p>
    <w:p w:rsidR="00D75CB6" w:rsidRDefault="00D75CB6" w:rsidP="00D75CB6">
      <w:pPr>
        <w:spacing w:after="0" w:line="240" w:lineRule="auto"/>
        <w:rPr>
          <w:rFonts w:ascii="Arial" w:hAnsi="Arial" w:cs="Arial"/>
          <w:b/>
        </w:rPr>
      </w:pPr>
    </w:p>
    <w:p w:rsidR="00D75CB6" w:rsidRPr="00D75CB6" w:rsidRDefault="00D75CB6" w:rsidP="00D75CB6">
      <w:pPr>
        <w:spacing w:after="0" w:line="240" w:lineRule="auto"/>
        <w:rPr>
          <w:rFonts w:ascii="Arial" w:hAnsi="Arial" w:cs="Arial"/>
          <w:b/>
        </w:rPr>
      </w:pPr>
      <w:r w:rsidRPr="00D75CB6">
        <w:rPr>
          <w:rFonts w:ascii="Arial" w:hAnsi="Arial" w:cs="Arial"/>
          <w:b/>
        </w:rPr>
        <w:t>Health and safety</w:t>
      </w:r>
    </w:p>
    <w:p w:rsidR="00D75CB6" w:rsidRPr="00D75CB6" w:rsidRDefault="00D75CB6" w:rsidP="00D75CB6">
      <w:pPr>
        <w:spacing w:after="0" w:line="240" w:lineRule="auto"/>
        <w:rPr>
          <w:rFonts w:ascii="Arial" w:hAnsi="Arial" w:cs="Arial"/>
        </w:rPr>
      </w:pPr>
      <w:r w:rsidRPr="00D75CB6">
        <w:rPr>
          <w:rFonts w:ascii="Arial" w:hAnsi="Arial" w:cs="Arial"/>
        </w:rPr>
        <w:t>Standard operating procedures, as detailed in CLEAPSS L93 (pages 21 to 23), should be issued to students. Staff should ensure students are responsible enough to follow them, that they have been shown how to use them, and that they have seen and understood the relevant standard operating procedures.</w:t>
      </w:r>
    </w:p>
    <w:p w:rsidR="00D75CB6" w:rsidRDefault="00D75CB6" w:rsidP="00186CEA">
      <w:pPr>
        <w:spacing w:after="0" w:line="240" w:lineRule="auto"/>
        <w:rPr>
          <w:rFonts w:ascii="Arial" w:hAnsi="Arial" w:cs="Arial"/>
          <w:b/>
        </w:rPr>
      </w:pPr>
    </w:p>
    <w:p w:rsidR="00186CEA" w:rsidRPr="00EF541F" w:rsidRDefault="00186CEA" w:rsidP="00186CEA">
      <w:pPr>
        <w:spacing w:after="0" w:line="240" w:lineRule="auto"/>
        <w:rPr>
          <w:rFonts w:ascii="Arial" w:hAnsi="Arial" w:cs="Arial"/>
          <w:b/>
        </w:rPr>
      </w:pPr>
      <w:r w:rsidRPr="00EF541F">
        <w:rPr>
          <w:rFonts w:ascii="Arial" w:hAnsi="Arial" w:cs="Arial"/>
          <w:b/>
        </w:rPr>
        <w:t>Procedure</w:t>
      </w:r>
    </w:p>
    <w:p w:rsidR="00186CEA" w:rsidRPr="00EF541F" w:rsidRDefault="00186CEA" w:rsidP="00186CEA">
      <w:pPr>
        <w:spacing w:after="0" w:line="240" w:lineRule="auto"/>
        <w:rPr>
          <w:rFonts w:ascii="Arial" w:hAnsi="Arial" w:cs="Arial"/>
        </w:rPr>
      </w:pPr>
    </w:p>
    <w:p w:rsidR="00186CEA" w:rsidRDefault="00186CEA" w:rsidP="00186CEA">
      <w:pPr>
        <w:numPr>
          <w:ilvl w:val="0"/>
          <w:numId w:val="15"/>
        </w:numPr>
        <w:spacing w:after="0" w:line="240" w:lineRule="auto"/>
        <w:rPr>
          <w:rFonts w:ascii="Arial" w:hAnsi="Arial" w:cs="Arial"/>
        </w:rPr>
      </w:pPr>
      <w:r w:rsidRPr="00EF541F">
        <w:rPr>
          <w:rFonts w:ascii="Arial" w:hAnsi="Arial" w:cs="Arial"/>
        </w:rPr>
        <w:t xml:space="preserve">Set up the detector </w:t>
      </w:r>
      <w:r w:rsidR="00593DC9">
        <w:rPr>
          <w:rFonts w:ascii="Arial" w:hAnsi="Arial" w:cs="Arial"/>
        </w:rPr>
        <w:t xml:space="preserve">vertically with the gas mantle </w:t>
      </w:r>
      <w:r w:rsidR="00D75CB6">
        <w:rPr>
          <w:rFonts w:ascii="Arial" w:hAnsi="Arial" w:cs="Arial"/>
        </w:rPr>
        <w:t>resting on top of the GM tube and take an initial reading of activity.</w:t>
      </w:r>
    </w:p>
    <w:p w:rsidR="00186CEA" w:rsidRPr="00EF541F" w:rsidRDefault="00186CEA" w:rsidP="00186CEA">
      <w:pPr>
        <w:numPr>
          <w:ilvl w:val="0"/>
          <w:numId w:val="15"/>
        </w:numPr>
        <w:spacing w:after="0" w:line="240" w:lineRule="auto"/>
        <w:rPr>
          <w:rFonts w:ascii="Arial" w:hAnsi="Arial" w:cs="Arial"/>
        </w:rPr>
      </w:pPr>
      <w:r>
        <w:rPr>
          <w:rFonts w:ascii="Arial" w:hAnsi="Arial" w:cs="Arial"/>
        </w:rPr>
        <w:t xml:space="preserve">Take readings with different numbers of sheets </w:t>
      </w:r>
      <w:r w:rsidR="00D75CB6">
        <w:rPr>
          <w:rFonts w:ascii="Arial" w:hAnsi="Arial" w:cs="Arial"/>
        </w:rPr>
        <w:t xml:space="preserve">of, or different thicknesses of, </w:t>
      </w:r>
      <w:r>
        <w:rPr>
          <w:rFonts w:ascii="Arial" w:hAnsi="Arial" w:cs="Arial"/>
        </w:rPr>
        <w:t>aluminium foil between the mantle and detector.</w:t>
      </w:r>
    </w:p>
    <w:p w:rsidR="00186CEA" w:rsidRPr="00EF541F" w:rsidRDefault="00186CEA" w:rsidP="00186CEA">
      <w:pPr>
        <w:numPr>
          <w:ilvl w:val="0"/>
          <w:numId w:val="15"/>
        </w:numPr>
        <w:spacing w:after="0" w:line="240" w:lineRule="auto"/>
        <w:rPr>
          <w:rFonts w:ascii="Arial" w:hAnsi="Arial" w:cs="Arial"/>
        </w:rPr>
      </w:pPr>
      <w:r w:rsidRPr="00EF541F">
        <w:rPr>
          <w:rFonts w:ascii="Arial" w:hAnsi="Arial" w:cs="Arial"/>
        </w:rPr>
        <w:t>Take sufficient readings for your required investigation.</w:t>
      </w:r>
    </w:p>
    <w:p w:rsidR="00186CEA" w:rsidRPr="00EF541F" w:rsidRDefault="00186CEA" w:rsidP="00186CEA">
      <w:pPr>
        <w:numPr>
          <w:ilvl w:val="0"/>
          <w:numId w:val="15"/>
        </w:numPr>
        <w:spacing w:after="0" w:line="240" w:lineRule="auto"/>
        <w:rPr>
          <w:rFonts w:ascii="Arial" w:hAnsi="Arial" w:cs="Arial"/>
        </w:rPr>
      </w:pPr>
      <w:r w:rsidRPr="00EF541F">
        <w:rPr>
          <w:rFonts w:ascii="Arial" w:hAnsi="Arial" w:cs="Arial"/>
        </w:rPr>
        <w:t>Present the data in such a way as to support your observations.</w:t>
      </w:r>
    </w:p>
    <w:p w:rsidR="00186CEA" w:rsidRPr="00EF541F" w:rsidRDefault="00186CEA" w:rsidP="00186CEA">
      <w:pPr>
        <w:spacing w:after="0" w:line="240" w:lineRule="auto"/>
        <w:rPr>
          <w:rFonts w:ascii="Arial" w:hAnsi="Arial" w:cs="Arial"/>
          <w:b/>
        </w:rPr>
      </w:pPr>
    </w:p>
    <w:p w:rsidR="00186CEA" w:rsidRPr="00D75CB6" w:rsidRDefault="00D75CB6" w:rsidP="00186CEA">
      <w:pPr>
        <w:spacing w:after="0" w:line="240" w:lineRule="auto"/>
        <w:rPr>
          <w:rFonts w:ascii="Arial" w:hAnsi="Arial" w:cs="Arial"/>
        </w:rPr>
      </w:pPr>
      <w:r>
        <w:rPr>
          <w:rFonts w:ascii="Arial" w:hAnsi="Arial" w:cs="Arial"/>
        </w:rPr>
        <w:t>[It may b</w:t>
      </w:r>
      <w:r w:rsidR="00593DC9">
        <w:rPr>
          <w:rFonts w:ascii="Arial" w:hAnsi="Arial" w:cs="Arial"/>
        </w:rPr>
        <w:t xml:space="preserve">e necessary to remove the plastic cover from the GM tube very carefully (so as not to damage the mica window) </w:t>
      </w:r>
      <w:r>
        <w:rPr>
          <w:rFonts w:ascii="Arial" w:hAnsi="Arial" w:cs="Arial"/>
        </w:rPr>
        <w:t xml:space="preserve">to take the readings, after which it should be </w:t>
      </w:r>
      <w:r w:rsidR="00593DC9">
        <w:rPr>
          <w:rFonts w:ascii="Arial" w:hAnsi="Arial" w:cs="Arial"/>
        </w:rPr>
        <w:t xml:space="preserve">very </w:t>
      </w:r>
      <w:r>
        <w:rPr>
          <w:rFonts w:ascii="Arial" w:hAnsi="Arial" w:cs="Arial"/>
        </w:rPr>
        <w:t>carefully returned</w:t>
      </w:r>
      <w:r w:rsidR="00593DC9">
        <w:rPr>
          <w:rFonts w:ascii="Arial" w:hAnsi="Arial" w:cs="Arial"/>
        </w:rPr>
        <w:t xml:space="preserve"> after the experiment</w:t>
      </w:r>
      <w:r>
        <w:rPr>
          <w:rFonts w:ascii="Arial" w:hAnsi="Arial" w:cs="Arial"/>
        </w:rPr>
        <w:t>. Follow the instructions given by your teacher]</w:t>
      </w:r>
    </w:p>
    <w:p w:rsidR="00D75CB6" w:rsidRDefault="00D75CB6" w:rsidP="00186CEA">
      <w:pPr>
        <w:spacing w:after="0" w:line="240" w:lineRule="auto"/>
        <w:rPr>
          <w:rFonts w:ascii="Arial" w:hAnsi="Arial" w:cs="Arial"/>
          <w:b/>
        </w:rPr>
      </w:pPr>
      <w:bookmarkStart w:id="0" w:name="_GoBack"/>
      <w:bookmarkEnd w:id="0"/>
    </w:p>
    <w:p w:rsidR="00186CEA" w:rsidRDefault="00186CEA" w:rsidP="00186CEA">
      <w:pPr>
        <w:spacing w:after="0" w:line="240" w:lineRule="auto"/>
        <w:rPr>
          <w:rFonts w:ascii="Arial" w:hAnsi="Arial" w:cs="Arial"/>
          <w:b/>
        </w:rPr>
      </w:pPr>
      <w:r w:rsidRPr="00EF541F">
        <w:rPr>
          <w:rFonts w:ascii="Arial" w:hAnsi="Arial" w:cs="Arial"/>
          <w:b/>
        </w:rPr>
        <w:lastRenderedPageBreak/>
        <w:t>Extension Opportunities - Evaluating the Outcome</w:t>
      </w:r>
    </w:p>
    <w:p w:rsidR="00186CEA" w:rsidRPr="00EF541F" w:rsidRDefault="00186CEA" w:rsidP="00186CEA">
      <w:pPr>
        <w:spacing w:after="0" w:line="240" w:lineRule="auto"/>
        <w:rPr>
          <w:rFonts w:ascii="Arial" w:hAnsi="Arial" w:cs="Arial"/>
          <w:b/>
        </w:rPr>
      </w:pPr>
    </w:p>
    <w:p w:rsidR="00186CEA" w:rsidRDefault="00186CEA" w:rsidP="001E279A">
      <w:pPr>
        <w:pStyle w:val="ListParagraph"/>
        <w:numPr>
          <w:ilvl w:val="0"/>
          <w:numId w:val="17"/>
        </w:numPr>
        <w:spacing w:after="0" w:line="240" w:lineRule="auto"/>
        <w:ind w:left="709"/>
        <w:rPr>
          <w:rFonts w:ascii="Arial" w:hAnsi="Arial" w:cs="Arial"/>
        </w:rPr>
      </w:pPr>
      <w:r w:rsidRPr="00E16AD3">
        <w:rPr>
          <w:rFonts w:ascii="Arial" w:hAnsi="Arial" w:cs="Arial"/>
        </w:rPr>
        <w:t>Detail the safety considerations taken in carrying out this activity</w:t>
      </w:r>
      <w:r>
        <w:rPr>
          <w:rFonts w:ascii="Arial" w:hAnsi="Arial" w:cs="Arial"/>
        </w:rPr>
        <w:t>.</w:t>
      </w:r>
    </w:p>
    <w:p w:rsidR="00186CEA" w:rsidRDefault="00186CEA" w:rsidP="001E279A">
      <w:pPr>
        <w:pStyle w:val="ListParagraph"/>
        <w:numPr>
          <w:ilvl w:val="0"/>
          <w:numId w:val="17"/>
        </w:numPr>
        <w:spacing w:after="0" w:line="240" w:lineRule="auto"/>
        <w:ind w:left="709"/>
        <w:rPr>
          <w:rFonts w:ascii="Arial" w:hAnsi="Arial" w:cs="Arial"/>
        </w:rPr>
      </w:pPr>
      <w:r w:rsidRPr="00E16AD3">
        <w:rPr>
          <w:rFonts w:ascii="Arial" w:hAnsi="Arial" w:cs="Arial"/>
        </w:rPr>
        <w:t>Make a written comment on your measurements</w:t>
      </w:r>
      <w:r>
        <w:rPr>
          <w:rFonts w:ascii="Arial" w:hAnsi="Arial" w:cs="Arial"/>
        </w:rPr>
        <w:t>.</w:t>
      </w:r>
    </w:p>
    <w:p w:rsidR="00186CEA" w:rsidRDefault="00186CEA" w:rsidP="001E279A">
      <w:pPr>
        <w:numPr>
          <w:ilvl w:val="0"/>
          <w:numId w:val="17"/>
        </w:numPr>
        <w:spacing w:after="0" w:line="240" w:lineRule="auto"/>
        <w:ind w:left="709"/>
        <w:rPr>
          <w:rFonts w:ascii="Arial" w:hAnsi="Arial" w:cs="Arial"/>
        </w:rPr>
      </w:pPr>
      <w:r w:rsidRPr="00EF541F">
        <w:rPr>
          <w:rFonts w:ascii="Arial" w:hAnsi="Arial" w:cs="Arial"/>
        </w:rPr>
        <w:t>Can you observe or identify any pattern?</w:t>
      </w:r>
    </w:p>
    <w:p w:rsidR="00186CEA" w:rsidRDefault="00186CEA" w:rsidP="001E279A">
      <w:pPr>
        <w:numPr>
          <w:ilvl w:val="0"/>
          <w:numId w:val="17"/>
        </w:numPr>
        <w:spacing w:after="0" w:line="240" w:lineRule="auto"/>
        <w:ind w:left="709"/>
        <w:rPr>
          <w:rFonts w:ascii="Arial" w:hAnsi="Arial" w:cs="Arial"/>
        </w:rPr>
      </w:pPr>
      <w:r w:rsidRPr="00EF541F">
        <w:rPr>
          <w:rFonts w:ascii="Arial" w:hAnsi="Arial" w:cs="Arial"/>
        </w:rPr>
        <w:t>How have you taken into account the effect of background radiation on this activity?</w:t>
      </w:r>
    </w:p>
    <w:p w:rsidR="00186CEA" w:rsidRDefault="00186CEA" w:rsidP="001E279A">
      <w:pPr>
        <w:numPr>
          <w:ilvl w:val="0"/>
          <w:numId w:val="17"/>
        </w:numPr>
        <w:spacing w:after="0" w:line="240" w:lineRule="auto"/>
        <w:ind w:left="709"/>
        <w:rPr>
          <w:rFonts w:ascii="Arial" w:hAnsi="Arial" w:cs="Arial"/>
        </w:rPr>
      </w:pPr>
      <w:r>
        <w:rPr>
          <w:rFonts w:ascii="Arial" w:hAnsi="Arial" w:cs="Arial"/>
        </w:rPr>
        <w:t>Are there any other factors affecting the validity of this experiment?</w:t>
      </w:r>
    </w:p>
    <w:p w:rsidR="00186CEA" w:rsidRPr="00EF541F" w:rsidRDefault="00186CEA" w:rsidP="00186CEA">
      <w:pPr>
        <w:spacing w:after="0" w:line="240" w:lineRule="auto"/>
        <w:rPr>
          <w:rFonts w:ascii="Arial" w:hAnsi="Arial" w:cs="Arial"/>
        </w:rPr>
      </w:pPr>
    </w:p>
    <w:p w:rsidR="00186CEA" w:rsidRDefault="00186CEA" w:rsidP="00186CEA">
      <w:pPr>
        <w:spacing w:after="0" w:line="240" w:lineRule="auto"/>
        <w:rPr>
          <w:rFonts w:ascii="Arial" w:hAnsi="Arial" w:cs="Arial"/>
          <w:b/>
        </w:rPr>
      </w:pPr>
      <w:r>
        <w:rPr>
          <w:rFonts w:ascii="Arial" w:hAnsi="Arial" w:cs="Arial"/>
          <w:b/>
        </w:rPr>
        <w:t>Recording</w:t>
      </w:r>
    </w:p>
    <w:p w:rsidR="00186CEA" w:rsidRPr="00EF541F" w:rsidRDefault="00186CEA" w:rsidP="00186CEA">
      <w:pPr>
        <w:spacing w:after="0" w:line="240" w:lineRule="auto"/>
        <w:rPr>
          <w:rFonts w:ascii="Arial" w:hAnsi="Arial" w:cs="Arial"/>
          <w:b/>
        </w:rPr>
      </w:pPr>
    </w:p>
    <w:p w:rsidR="00186CEA" w:rsidRDefault="00186CEA" w:rsidP="00186CEA">
      <w:pPr>
        <w:spacing w:after="0" w:line="240" w:lineRule="auto"/>
        <w:rPr>
          <w:rFonts w:ascii="Arial" w:hAnsi="Arial" w:cs="Arial"/>
        </w:rPr>
      </w:pPr>
      <w:r>
        <w:rPr>
          <w:rFonts w:ascii="Arial" w:hAnsi="Arial" w:cs="Arial"/>
        </w:rPr>
        <w:t>As evidence for the Practical Endorsement</w:t>
      </w:r>
      <w:r w:rsidRPr="00EC6BCD">
        <w:rPr>
          <w:rFonts w:ascii="Arial" w:hAnsi="Arial" w:cs="Arial"/>
        </w:rPr>
        <w:t xml:space="preserve"> you should have evidence of the data collected from your group in a clear and logical format. </w:t>
      </w:r>
      <w:r>
        <w:rPr>
          <w:rFonts w:ascii="Arial" w:hAnsi="Arial" w:cs="Arial"/>
        </w:rPr>
        <w:t>Additionally y</w:t>
      </w:r>
      <w:r w:rsidRPr="00EC6BCD">
        <w:rPr>
          <w:rFonts w:ascii="Arial" w:hAnsi="Arial" w:cs="Arial"/>
        </w:rPr>
        <w:t xml:space="preserve">ou should have </w:t>
      </w:r>
      <w:r>
        <w:rPr>
          <w:rFonts w:ascii="Arial" w:hAnsi="Arial" w:cs="Arial"/>
        </w:rPr>
        <w:t>created a graphical representation of the data and if relevant, then incorporated class data.  All work should be clearly dated.</w:t>
      </w:r>
    </w:p>
    <w:p w:rsidR="00186CEA" w:rsidRDefault="00186CEA" w:rsidP="00186CEA">
      <w:pPr>
        <w:spacing w:after="0" w:line="240" w:lineRule="auto"/>
        <w:rPr>
          <w:rFonts w:ascii="Arial" w:hAnsi="Arial" w:cs="Arial"/>
        </w:rPr>
      </w:pPr>
    </w:p>
    <w:p w:rsidR="00186CEA" w:rsidRDefault="00186CEA" w:rsidP="00186CEA">
      <w:pPr>
        <w:spacing w:after="0" w:line="240" w:lineRule="auto"/>
        <w:rPr>
          <w:rFonts w:ascii="Arial" w:hAnsi="Arial" w:cs="Arial"/>
        </w:rPr>
      </w:pPr>
      <w:r>
        <w:rPr>
          <w:rFonts w:ascii="Arial" w:hAnsi="Arial" w:cs="Arial"/>
        </w:rPr>
        <w:t>Having demonstrated an awareness of the safety procedures necessary when using radioactive materials you could make notes of what is advisable to reduce risk. This, along with your observations from the data, will support your preparation for the written examinations.</w:t>
      </w:r>
    </w:p>
    <w:p w:rsidR="00186CEA" w:rsidRDefault="00186CEA" w:rsidP="00186CEA">
      <w:pPr>
        <w:spacing w:after="0" w:line="240" w:lineRule="auto"/>
        <w:rPr>
          <w:rFonts w:ascii="Arial" w:hAnsi="Arial" w:cs="Arial"/>
        </w:rPr>
      </w:pPr>
    </w:p>
    <w:p w:rsidR="00186CEA" w:rsidRPr="00C2077E" w:rsidRDefault="00186CEA" w:rsidP="00186CEA">
      <w:pPr>
        <w:spacing w:after="0" w:line="240" w:lineRule="auto"/>
        <w:rPr>
          <w:rFonts w:ascii="Arial" w:hAnsi="Arial" w:cs="Arial"/>
          <w:b/>
        </w:rPr>
      </w:pPr>
      <w:r w:rsidRPr="00C2077E">
        <w:rPr>
          <w:rFonts w:ascii="Arial" w:hAnsi="Arial" w:cs="Arial"/>
          <w:b/>
        </w:rPr>
        <w:t>Acknowledgement</w:t>
      </w:r>
    </w:p>
    <w:p w:rsidR="00186CEA" w:rsidRPr="00EF541F" w:rsidRDefault="00186CEA" w:rsidP="00186CEA">
      <w:pPr>
        <w:spacing w:after="0" w:line="240" w:lineRule="auto"/>
        <w:rPr>
          <w:rFonts w:ascii="Arial" w:hAnsi="Arial" w:cs="Arial"/>
        </w:rPr>
      </w:pPr>
      <w:r w:rsidRPr="00C2077E">
        <w:rPr>
          <w:rFonts w:ascii="Arial" w:hAnsi="Arial" w:cs="Arial"/>
        </w:rPr>
        <w:t xml:space="preserve">This alternative practical activity is based on work carried out by Ralph </w:t>
      </w:r>
      <w:proofErr w:type="spellStart"/>
      <w:r w:rsidRPr="00C2077E">
        <w:rPr>
          <w:rFonts w:ascii="Arial" w:hAnsi="Arial" w:cs="Arial"/>
        </w:rPr>
        <w:t>Whitcher</w:t>
      </w:r>
      <w:proofErr w:type="spellEnd"/>
      <w:r w:rsidRPr="00C2077E">
        <w:rPr>
          <w:rFonts w:ascii="Arial" w:hAnsi="Arial" w:cs="Arial"/>
        </w:rPr>
        <w:t xml:space="preserve"> of CLEAPSS, to whom we are very grateful.</w:t>
      </w:r>
    </w:p>
    <w:p w:rsidR="00C2077E" w:rsidRPr="00186CEA" w:rsidRDefault="00C2077E" w:rsidP="00186CEA"/>
    <w:sectPr w:rsidR="00C2077E" w:rsidRPr="00186CEA" w:rsidSect="002A36B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703" w:rsidRDefault="00546703" w:rsidP="00E91F48">
      <w:pPr>
        <w:spacing w:after="0" w:line="240" w:lineRule="auto"/>
      </w:pPr>
      <w:r>
        <w:separator/>
      </w:r>
    </w:p>
  </w:endnote>
  <w:endnote w:type="continuationSeparator" w:id="0">
    <w:p w:rsidR="00546703" w:rsidRDefault="00546703" w:rsidP="00E9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4F" w:rsidRDefault="0098234F" w:rsidP="0098234F">
    <w:pPr>
      <w:pStyle w:val="Footer"/>
      <w:tabs>
        <w:tab w:val="clear" w:pos="9026"/>
        <w:tab w:val="right" w:pos="10206"/>
      </w:tabs>
      <w:rPr>
        <w:rFonts w:ascii="Arial" w:hAnsi="Arial" w:cs="Arial"/>
        <w:i/>
        <w:sz w:val="18"/>
        <w:szCs w:val="18"/>
      </w:rPr>
    </w:pPr>
  </w:p>
  <w:p w:rsidR="0098234F" w:rsidRDefault="0098234F" w:rsidP="0098234F">
    <w:pPr>
      <w:pStyle w:val="Footer"/>
      <w:tabs>
        <w:tab w:val="clear" w:pos="9026"/>
        <w:tab w:val="right" w:pos="10206"/>
      </w:tabs>
      <w:rPr>
        <w:rFonts w:ascii="Arial" w:hAnsi="Arial" w:cs="Arial"/>
        <w:i/>
        <w:sz w:val="18"/>
        <w:szCs w:val="18"/>
      </w:rPr>
    </w:pPr>
    <w:r w:rsidRPr="00F953F1">
      <w:rPr>
        <w:rFonts w:ascii="Arial" w:hAnsi="Arial" w:cs="Arial"/>
        <w:i/>
        <w:sz w:val="18"/>
        <w:szCs w:val="18"/>
      </w:rPr>
      <w:t>This document may have modified from the original – check the master version on OCR Interchange if in doubt.</w:t>
    </w:r>
  </w:p>
  <w:p w:rsidR="0098234F" w:rsidRPr="00F953F1" w:rsidRDefault="0098234F" w:rsidP="0098234F">
    <w:pPr>
      <w:pStyle w:val="Footer"/>
      <w:tabs>
        <w:tab w:val="clear" w:pos="9026"/>
        <w:tab w:val="right" w:pos="10206"/>
      </w:tabs>
      <w:rPr>
        <w:rFonts w:ascii="Arial" w:hAnsi="Arial" w:cs="Arial"/>
        <w:i/>
        <w:sz w:val="18"/>
        <w:szCs w:val="18"/>
      </w:rPr>
    </w:pPr>
  </w:p>
  <w:p w:rsidR="0098234F" w:rsidRDefault="0098234F" w:rsidP="0098234F">
    <w:pPr>
      <w:pStyle w:val="Footer"/>
      <w:tabs>
        <w:tab w:val="clear" w:pos="9026"/>
        <w:tab w:val="right" w:pos="10206"/>
      </w:tabs>
    </w:pPr>
    <w:r w:rsidRPr="00F953F1">
      <w:rPr>
        <w:rFonts w:ascii="Arial" w:hAnsi="Arial" w:cs="Arial"/>
        <w:sz w:val="18"/>
        <w:szCs w:val="18"/>
      </w:rPr>
      <w:t>© OCR 2015</w:t>
    </w:r>
    <w:r w:rsidRPr="00F953F1">
      <w:rPr>
        <w:rFonts w:ascii="Arial" w:hAnsi="Arial" w:cs="Arial"/>
        <w:sz w:val="18"/>
        <w:szCs w:val="18"/>
      </w:rPr>
      <w:tab/>
      <w:t xml:space="preserve">Page </w:t>
    </w:r>
    <w:r w:rsidR="009A2462" w:rsidRPr="00F953F1">
      <w:rPr>
        <w:rFonts w:ascii="Arial" w:hAnsi="Arial" w:cs="Arial"/>
        <w:sz w:val="18"/>
        <w:szCs w:val="18"/>
      </w:rPr>
      <w:fldChar w:fldCharType="begin"/>
    </w:r>
    <w:r w:rsidRPr="00F953F1">
      <w:rPr>
        <w:rFonts w:ascii="Arial" w:hAnsi="Arial" w:cs="Arial"/>
        <w:sz w:val="18"/>
        <w:szCs w:val="18"/>
      </w:rPr>
      <w:instrText xml:space="preserve"> PAGE   \* MERGEFORMAT </w:instrText>
    </w:r>
    <w:r w:rsidR="009A2462" w:rsidRPr="00F953F1">
      <w:rPr>
        <w:rFonts w:ascii="Arial" w:hAnsi="Arial" w:cs="Arial"/>
        <w:sz w:val="18"/>
        <w:szCs w:val="18"/>
      </w:rPr>
      <w:fldChar w:fldCharType="separate"/>
    </w:r>
    <w:r w:rsidR="00593DC9">
      <w:rPr>
        <w:rFonts w:ascii="Arial" w:hAnsi="Arial" w:cs="Arial"/>
        <w:noProof/>
        <w:sz w:val="18"/>
        <w:szCs w:val="18"/>
      </w:rPr>
      <w:t>3</w:t>
    </w:r>
    <w:r w:rsidR="009A2462" w:rsidRPr="00F953F1">
      <w:rPr>
        <w:rFonts w:ascii="Arial" w:hAnsi="Arial" w:cs="Arial"/>
        <w:noProof/>
        <w:sz w:val="18"/>
        <w:szCs w:val="18"/>
      </w:rPr>
      <w:fldChar w:fldCharType="end"/>
    </w:r>
    <w:r w:rsidRPr="00F953F1">
      <w:rPr>
        <w:rFonts w:ascii="Arial" w:hAnsi="Arial" w:cs="Arial"/>
        <w:sz w:val="18"/>
        <w:szCs w:val="18"/>
      </w:rPr>
      <w:tab/>
      <w:t>v1.</w:t>
    </w:r>
    <w:r w:rsidR="00612924">
      <w:rPr>
        <w:rFonts w:ascii="Arial" w:hAnsi="Arial" w:cs="Arial"/>
        <w:sz w:val="18"/>
        <w:szCs w:val="18"/>
      </w:rPr>
      <w:t>1</w:t>
    </w:r>
    <w:r w:rsidRPr="00F953F1">
      <w:rPr>
        <w:rFonts w:ascii="Arial" w:hAnsi="Arial" w:cs="Arial"/>
        <w:sz w:val="18"/>
        <w:szCs w:val="18"/>
      </w:rPr>
      <w:t xml:space="preserve"> – 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703" w:rsidRDefault="00546703" w:rsidP="00E91F48">
      <w:pPr>
        <w:spacing w:after="0" w:line="240" w:lineRule="auto"/>
      </w:pPr>
      <w:r>
        <w:separator/>
      </w:r>
    </w:p>
  </w:footnote>
  <w:footnote w:type="continuationSeparator" w:id="0">
    <w:p w:rsidR="00546703" w:rsidRDefault="00546703" w:rsidP="00E91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48" w:rsidRPr="005A24C6" w:rsidRDefault="00E91F48" w:rsidP="00E91F48">
    <w:pPr>
      <w:pStyle w:val="Header"/>
      <w:jc w:val="right"/>
      <w:rPr>
        <w:rFonts w:ascii="Arial" w:hAnsi="Arial" w:cs="Arial"/>
      </w:rPr>
    </w:pPr>
    <w:r>
      <w:rPr>
        <w:noProof/>
        <w:lang w:eastAsia="en-GB"/>
      </w:rPr>
      <w:drawing>
        <wp:anchor distT="0" distB="0" distL="114300" distR="114300" simplePos="0" relativeHeight="251657216" behindDoc="1" locked="0" layoutInCell="1" allowOverlap="1" wp14:anchorId="2D09DEC3" wp14:editId="6EB3B4A1">
          <wp:simplePos x="0" y="0"/>
          <wp:positionH relativeFrom="column">
            <wp:posOffset>-349250</wp:posOffset>
          </wp:positionH>
          <wp:positionV relativeFrom="paragraph">
            <wp:posOffset>-113030</wp:posOffset>
          </wp:positionV>
          <wp:extent cx="1476375" cy="609600"/>
          <wp:effectExtent l="0" t="0" r="9525" b="0"/>
          <wp:wrapTight wrapText="bothSides">
            <wp:wrapPolygon edited="0">
              <wp:start x="0" y="0"/>
              <wp:lineTo x="0" y="20925"/>
              <wp:lineTo x="21461" y="20925"/>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anchor>
      </w:drawing>
    </w:r>
    <w:r>
      <w:tab/>
    </w:r>
    <w:r w:rsidRPr="005A24C6">
      <w:rPr>
        <w:rFonts w:ascii="Arial" w:hAnsi="Arial" w:cs="Arial"/>
      </w:rPr>
      <w:t>Practical Endorsement GCE Physics</w:t>
    </w:r>
  </w:p>
  <w:p w:rsidR="00E91F48" w:rsidRDefault="005C55D4" w:rsidP="00E91F48">
    <w:pPr>
      <w:pStyle w:val="Header"/>
      <w:jc w:val="right"/>
      <w:rPr>
        <w:rFonts w:ascii="Arial" w:hAnsi="Arial" w:cs="Arial"/>
      </w:rPr>
    </w:pPr>
    <w:r>
      <w:rPr>
        <w:rFonts w:ascii="Arial" w:hAnsi="Arial" w:cs="Arial"/>
      </w:rPr>
      <w:t>PAG7:</w:t>
    </w:r>
    <w:r w:rsidR="00F41E7D">
      <w:rPr>
        <w:rFonts w:ascii="Arial" w:hAnsi="Arial" w:cs="Arial"/>
      </w:rPr>
      <w:t xml:space="preserve"> </w:t>
    </w:r>
    <w:r>
      <w:rPr>
        <w:rFonts w:ascii="Arial" w:hAnsi="Arial" w:cs="Arial"/>
      </w:rPr>
      <w:t>Investigating ionising radiation</w:t>
    </w:r>
  </w:p>
  <w:p w:rsidR="00824017" w:rsidRDefault="00356E99" w:rsidP="008D6E71">
    <w:pPr>
      <w:pStyle w:val="Header"/>
      <w:rPr>
        <w:rFonts w:ascii="Arial" w:hAnsi="Arial" w:cs="Arial"/>
      </w:rPr>
    </w:pPr>
    <w:r>
      <w:rPr>
        <w:rFonts w:ascii="Arial" w:hAnsi="Arial" w:cs="Arial"/>
      </w:rPr>
      <w:tab/>
    </w:r>
    <w:r>
      <w:rPr>
        <w:rFonts w:ascii="Arial" w:hAnsi="Arial" w:cs="Arial"/>
      </w:rPr>
      <w:tab/>
    </w:r>
    <w:r w:rsidR="008D6E71">
      <w:rPr>
        <w:rFonts w:ascii="Arial" w:hAnsi="Arial" w:cs="Arial"/>
      </w:rPr>
      <w:t xml:space="preserve">7.2 </w:t>
    </w:r>
    <w:r w:rsidR="008D6E71" w:rsidRPr="008D6E71">
      <w:rPr>
        <w:rFonts w:ascii="Arial" w:hAnsi="Arial" w:cs="Arial"/>
      </w:rPr>
      <w:t>I</w:t>
    </w:r>
    <w:r w:rsidR="00C3484E">
      <w:rPr>
        <w:rFonts w:ascii="Arial" w:hAnsi="Arial" w:cs="Arial"/>
      </w:rPr>
      <w:t>nvestigating the absorption of α</w:t>
    </w:r>
    <w:r w:rsidR="00824017">
      <w:rPr>
        <w:rFonts w:ascii="Arial" w:hAnsi="Arial" w:cs="Arial"/>
      </w:rPr>
      <w:t>-particles,</w:t>
    </w:r>
  </w:p>
  <w:p w:rsidR="00E91F48" w:rsidRDefault="00356E99" w:rsidP="008D6E71">
    <w:pPr>
      <w:pStyle w:val="Header"/>
      <w:rPr>
        <w:rFonts w:ascii="Arial" w:hAnsi="Arial" w:cs="Arial"/>
      </w:rPr>
    </w:pPr>
    <w:r>
      <w:rPr>
        <w:rFonts w:ascii="Arial" w:hAnsi="Arial" w:cs="Arial"/>
      </w:rPr>
      <w:tab/>
    </w:r>
    <w:r>
      <w:rPr>
        <w:rFonts w:ascii="Arial" w:hAnsi="Arial" w:cs="Arial"/>
      </w:rPr>
      <w:tab/>
      <w:t xml:space="preserve">  </w:t>
    </w:r>
    <w:proofErr w:type="gramStart"/>
    <w:r w:rsidR="008D6E71" w:rsidRPr="008D6E71">
      <w:rPr>
        <w:rFonts w:ascii="Arial" w:hAnsi="Arial" w:cs="Arial"/>
      </w:rPr>
      <w:t>β-part</w:t>
    </w:r>
    <w:r w:rsidR="008D6E71">
      <w:rPr>
        <w:rFonts w:ascii="Arial" w:hAnsi="Arial" w:cs="Arial"/>
      </w:rPr>
      <w:t>icles</w:t>
    </w:r>
    <w:proofErr w:type="gramEnd"/>
    <w:r w:rsidR="008D6E71">
      <w:rPr>
        <w:rFonts w:ascii="Arial" w:hAnsi="Arial" w:cs="Arial"/>
      </w:rPr>
      <w:t xml:space="preserve"> and γ-rays by appropriate m</w:t>
    </w:r>
    <w:r w:rsidR="008D6E71" w:rsidRPr="008D6E71">
      <w:rPr>
        <w:rFonts w:ascii="Arial" w:hAnsi="Arial" w:cs="Arial"/>
      </w:rPr>
      <w:t>aterials</w:t>
    </w:r>
  </w:p>
  <w:p w:rsidR="00824017" w:rsidRPr="00824017" w:rsidRDefault="00824017" w:rsidP="00824017">
    <w:pPr>
      <w:jc w:val="right"/>
      <w:rPr>
        <w:rFonts w:ascii="Arial" w:hAnsi="Arial" w:cs="Arial"/>
        <w:b/>
      </w:rPr>
    </w:pPr>
    <w:r w:rsidRPr="00EC6BCD">
      <w:rPr>
        <w:rFonts w:ascii="Arial" w:hAnsi="Arial" w:cs="Arial"/>
        <w:b/>
      </w:rPr>
      <w:t>STUDENT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660"/>
    <w:multiLevelType w:val="hybridMultilevel"/>
    <w:tmpl w:val="AEF4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658EC"/>
    <w:multiLevelType w:val="hybridMultilevel"/>
    <w:tmpl w:val="905A6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810299"/>
    <w:multiLevelType w:val="hybridMultilevel"/>
    <w:tmpl w:val="FC062556"/>
    <w:lvl w:ilvl="0" w:tplc="494403F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E217BD"/>
    <w:multiLevelType w:val="hybridMultilevel"/>
    <w:tmpl w:val="D6EEE060"/>
    <w:lvl w:ilvl="0" w:tplc="95FC76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D5922B2"/>
    <w:multiLevelType w:val="hybridMultilevel"/>
    <w:tmpl w:val="3D2A0532"/>
    <w:lvl w:ilvl="0" w:tplc="4FF00D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A647C12"/>
    <w:multiLevelType w:val="hybridMultilevel"/>
    <w:tmpl w:val="11F66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363428"/>
    <w:multiLevelType w:val="hybridMultilevel"/>
    <w:tmpl w:val="00FAE3A8"/>
    <w:lvl w:ilvl="0" w:tplc="7488E9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40C6FA7"/>
    <w:multiLevelType w:val="hybridMultilevel"/>
    <w:tmpl w:val="9E4A0004"/>
    <w:lvl w:ilvl="0" w:tplc="58D0BD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3CB5551"/>
    <w:multiLevelType w:val="hybridMultilevel"/>
    <w:tmpl w:val="4ED0E898"/>
    <w:lvl w:ilvl="0" w:tplc="4FBA21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97F3210"/>
    <w:multiLevelType w:val="hybridMultilevel"/>
    <w:tmpl w:val="8EBC4DE6"/>
    <w:lvl w:ilvl="0" w:tplc="E78A17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974564"/>
    <w:multiLevelType w:val="hybridMultilevel"/>
    <w:tmpl w:val="144AA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511EA1"/>
    <w:multiLevelType w:val="hybridMultilevel"/>
    <w:tmpl w:val="CB286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F01011"/>
    <w:multiLevelType w:val="hybridMultilevel"/>
    <w:tmpl w:val="09D4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1D010D"/>
    <w:multiLevelType w:val="hybridMultilevel"/>
    <w:tmpl w:val="FFCCF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83785B"/>
    <w:multiLevelType w:val="hybridMultilevel"/>
    <w:tmpl w:val="07F6A8F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80E70F7"/>
    <w:multiLevelType w:val="hybridMultilevel"/>
    <w:tmpl w:val="E2F4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114A6B"/>
    <w:multiLevelType w:val="hybridMultilevel"/>
    <w:tmpl w:val="F08A7108"/>
    <w:lvl w:ilvl="0" w:tplc="862A5A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5"/>
  </w:num>
  <w:num w:numId="3">
    <w:abstractNumId w:val="9"/>
  </w:num>
  <w:num w:numId="4">
    <w:abstractNumId w:val="1"/>
  </w:num>
  <w:num w:numId="5">
    <w:abstractNumId w:val="4"/>
  </w:num>
  <w:num w:numId="6">
    <w:abstractNumId w:val="7"/>
  </w:num>
  <w:num w:numId="7">
    <w:abstractNumId w:val="2"/>
  </w:num>
  <w:num w:numId="8">
    <w:abstractNumId w:val="3"/>
  </w:num>
  <w:num w:numId="9">
    <w:abstractNumId w:val="14"/>
  </w:num>
  <w:num w:numId="10">
    <w:abstractNumId w:val="0"/>
  </w:num>
  <w:num w:numId="11">
    <w:abstractNumId w:val="12"/>
  </w:num>
  <w:num w:numId="12">
    <w:abstractNumId w:val="11"/>
  </w:num>
  <w:num w:numId="13">
    <w:abstractNumId w:val="13"/>
  </w:num>
  <w:num w:numId="14">
    <w:abstractNumId w:val="6"/>
  </w:num>
  <w:num w:numId="15">
    <w:abstractNumId w:val="10"/>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3F"/>
    <w:rsid w:val="00036882"/>
    <w:rsid w:val="0004618C"/>
    <w:rsid w:val="000E733F"/>
    <w:rsid w:val="001016F3"/>
    <w:rsid w:val="00182061"/>
    <w:rsid w:val="00186CEA"/>
    <w:rsid w:val="001B44DD"/>
    <w:rsid w:val="001C1B0F"/>
    <w:rsid w:val="001C4D26"/>
    <w:rsid w:val="001E279A"/>
    <w:rsid w:val="00294FF9"/>
    <w:rsid w:val="002A36B3"/>
    <w:rsid w:val="002C514D"/>
    <w:rsid w:val="00343508"/>
    <w:rsid w:val="00347C3F"/>
    <w:rsid w:val="00356E99"/>
    <w:rsid w:val="00381A13"/>
    <w:rsid w:val="00395A84"/>
    <w:rsid w:val="00431594"/>
    <w:rsid w:val="0045464B"/>
    <w:rsid w:val="0046736A"/>
    <w:rsid w:val="00470B3F"/>
    <w:rsid w:val="004B366E"/>
    <w:rsid w:val="0050052D"/>
    <w:rsid w:val="00517CF2"/>
    <w:rsid w:val="00546703"/>
    <w:rsid w:val="005850BE"/>
    <w:rsid w:val="00593DC9"/>
    <w:rsid w:val="005A24C6"/>
    <w:rsid w:val="005C55D4"/>
    <w:rsid w:val="005D5DEF"/>
    <w:rsid w:val="005E4AC3"/>
    <w:rsid w:val="00612924"/>
    <w:rsid w:val="006978BB"/>
    <w:rsid w:val="00725D44"/>
    <w:rsid w:val="00772C74"/>
    <w:rsid w:val="007B74D7"/>
    <w:rsid w:val="007D1B45"/>
    <w:rsid w:val="00824017"/>
    <w:rsid w:val="00830408"/>
    <w:rsid w:val="00886D12"/>
    <w:rsid w:val="00892E20"/>
    <w:rsid w:val="008A618A"/>
    <w:rsid w:val="008C2953"/>
    <w:rsid w:val="008D6E71"/>
    <w:rsid w:val="009471CD"/>
    <w:rsid w:val="00956E0E"/>
    <w:rsid w:val="00961121"/>
    <w:rsid w:val="0098234F"/>
    <w:rsid w:val="009A2462"/>
    <w:rsid w:val="00A217A1"/>
    <w:rsid w:val="00A76610"/>
    <w:rsid w:val="00B22EFF"/>
    <w:rsid w:val="00B318BD"/>
    <w:rsid w:val="00B965E7"/>
    <w:rsid w:val="00BD7C62"/>
    <w:rsid w:val="00C2077E"/>
    <w:rsid w:val="00C3484E"/>
    <w:rsid w:val="00C41810"/>
    <w:rsid w:val="00C92FCC"/>
    <w:rsid w:val="00CC1E57"/>
    <w:rsid w:val="00D75CB6"/>
    <w:rsid w:val="00E16AD3"/>
    <w:rsid w:val="00E27EAA"/>
    <w:rsid w:val="00E91F48"/>
    <w:rsid w:val="00E933AF"/>
    <w:rsid w:val="00EC6BCD"/>
    <w:rsid w:val="00EC6D6F"/>
    <w:rsid w:val="00EF541F"/>
    <w:rsid w:val="00F41E7D"/>
    <w:rsid w:val="00F86D0E"/>
    <w:rsid w:val="00F929D4"/>
    <w:rsid w:val="00FD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Header">
    <w:name w:val="header"/>
    <w:basedOn w:val="Normal"/>
    <w:link w:val="HeaderChar"/>
    <w:uiPriority w:val="99"/>
    <w:unhideWhenUsed/>
    <w:rsid w:val="00E91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F48"/>
  </w:style>
  <w:style w:type="paragraph" w:styleId="Footer">
    <w:name w:val="footer"/>
    <w:basedOn w:val="Normal"/>
    <w:link w:val="FooterChar"/>
    <w:uiPriority w:val="99"/>
    <w:unhideWhenUsed/>
    <w:rsid w:val="00E91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F48"/>
  </w:style>
  <w:style w:type="paragraph" w:styleId="BalloonText">
    <w:name w:val="Balloon Text"/>
    <w:basedOn w:val="Normal"/>
    <w:link w:val="BalloonTextChar"/>
    <w:uiPriority w:val="99"/>
    <w:semiHidden/>
    <w:unhideWhenUsed/>
    <w:rsid w:val="00725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Header">
    <w:name w:val="header"/>
    <w:basedOn w:val="Normal"/>
    <w:link w:val="HeaderChar"/>
    <w:uiPriority w:val="99"/>
    <w:unhideWhenUsed/>
    <w:rsid w:val="00E91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F48"/>
  </w:style>
  <w:style w:type="paragraph" w:styleId="Footer">
    <w:name w:val="footer"/>
    <w:basedOn w:val="Normal"/>
    <w:link w:val="FooterChar"/>
    <w:uiPriority w:val="99"/>
    <w:unhideWhenUsed/>
    <w:rsid w:val="00E91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F48"/>
  </w:style>
  <w:style w:type="paragraph" w:styleId="BalloonText">
    <w:name w:val="Balloon Text"/>
    <w:basedOn w:val="Normal"/>
    <w:link w:val="BalloonTextChar"/>
    <w:uiPriority w:val="99"/>
    <w:semiHidden/>
    <w:unhideWhenUsed/>
    <w:rsid w:val="00725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D0E47-26BA-448C-B2C5-6AB158FB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Wade</dc:creator>
  <cp:lastModifiedBy>Neil Wade</cp:lastModifiedBy>
  <cp:revision>6</cp:revision>
  <dcterms:created xsi:type="dcterms:W3CDTF">2016-02-19T11:09:00Z</dcterms:created>
  <dcterms:modified xsi:type="dcterms:W3CDTF">2016-03-17T14:30:00Z</dcterms:modified>
</cp:coreProperties>
</file>